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2385" w14:textId="77777777" w:rsidR="00091BF6" w:rsidRPr="00091BF6" w:rsidRDefault="00091BF6" w:rsidP="00091BF6">
      <w:pPr>
        <w:spacing w:after="120" w:line="240" w:lineRule="auto"/>
        <w:ind w:left="17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W w:w="14879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2977"/>
        <w:gridCol w:w="2835"/>
        <w:gridCol w:w="2835"/>
        <w:gridCol w:w="1412"/>
      </w:tblGrid>
      <w:tr w:rsidR="00091BF6" w:rsidRPr="00091BF6" w14:paraId="7CEF28B1" w14:textId="77777777" w:rsidTr="1E4323A7">
        <w:trPr>
          <w:cantSplit/>
          <w:tblHeader/>
        </w:trPr>
        <w:tc>
          <w:tcPr>
            <w:tcW w:w="17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AFD979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DAD090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240C3A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appointed</w:t>
            </w:r>
          </w:p>
        </w:tc>
        <w:tc>
          <w:tcPr>
            <w:tcW w:w="2977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699E197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relevant business and pecuniary interests</w:t>
            </w:r>
          </w:p>
        </w:tc>
        <w:tc>
          <w:tcPr>
            <w:tcW w:w="2835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714478A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trusteeships and governorships at other educational institutions/charities</w:t>
            </w:r>
          </w:p>
        </w:tc>
        <w:tc>
          <w:tcPr>
            <w:tcW w:w="2835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6AD54089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personal relationships with trust employees or other members/trustees/ local governors</w:t>
            </w:r>
          </w:p>
        </w:tc>
        <w:tc>
          <w:tcPr>
            <w:tcW w:w="1412" w:type="dxa"/>
            <w:tcBorders>
              <w:top w:val="nil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  <w:tl2br w:val="nil"/>
              <w:tr2bl w:val="nil"/>
            </w:tcBorders>
            <w:shd w:val="clear" w:color="auto" w:fill="12263F"/>
          </w:tcPr>
          <w:p w14:paraId="1219A58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interest declared</w:t>
            </w:r>
          </w:p>
        </w:tc>
      </w:tr>
      <w:tr w:rsidR="00BE0D38" w:rsidRPr="00091BF6" w14:paraId="5F78E7DF" w14:textId="77777777" w:rsidTr="1E4323A7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7FF227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Gurdeep Chahal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C799E8F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C48601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01.09.2013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E5594BB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377E8A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Aston School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FFE2060" w14:textId="0FE9E15C" w:rsidR="00BE0D38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2CF9D3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08.04.2023</w:t>
            </w:r>
          </w:p>
        </w:tc>
      </w:tr>
      <w:tr w:rsidR="00BE0D38" w:rsidRPr="00091BF6" w14:paraId="19C081F2" w14:textId="77777777" w:rsidTr="1E4323A7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CC99EB1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Erica Conway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D9DBB7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CEFF81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13.07.2016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52CD3CC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Employee University of Birmingham</w:t>
            </w:r>
          </w:p>
          <w:p w14:paraId="53C63471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Edgbaston Park Hotel and Conference Centre Limited</w:t>
            </w:r>
          </w:p>
          <w:p w14:paraId="75D6AC4A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 of Alta Birmingham China Limited and its China based </w:t>
            </w: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WFOE</w:t>
            </w:r>
            <w:proofErr w:type="gramEnd"/>
          </w:p>
          <w:p w14:paraId="479C7989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Chair of British University Finance Directors Group (June 22 </w:t>
            </w: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 year</w:t>
            </w:r>
            <w:proofErr w:type="gram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term)</w:t>
            </w:r>
          </w:p>
          <w:p w14:paraId="58EF50EA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Birmingham Global Limited</w:t>
            </w:r>
          </w:p>
          <w:p w14:paraId="6FFFFA2B" w14:textId="77777777" w:rsidR="00BE0D38" w:rsidRPr="0091421E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2D49AB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of University Guild of Students</w:t>
            </w:r>
          </w:p>
          <w:p w14:paraId="7EB3729F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Balaam Wood Academy</w:t>
            </w:r>
          </w:p>
          <w:p w14:paraId="466FFD50" w14:textId="3B76C84B" w:rsidR="00054DE2" w:rsidRDefault="00054DE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 of King Edawrd VI Academy Trust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55B7E2" w14:textId="77777777" w:rsidR="00BE0D38" w:rsidRPr="00091BF6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7C406D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29.07.2023</w:t>
            </w:r>
          </w:p>
        </w:tc>
      </w:tr>
      <w:tr w:rsidR="00BE0D38" w:rsidRPr="00091BF6" w14:paraId="3AC2C0CF" w14:textId="77777777" w:rsidTr="1E4323A7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DA5E6D6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Jonathan Crawford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0955EE8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66C8D8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26.01.2020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B33C2C9" w14:textId="77777777" w:rsidR="00BE0D38" w:rsidRPr="0091421E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C47B53" w14:textId="78B42606" w:rsidR="00BE0D38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BBC04FB" w14:textId="1AB18ECB" w:rsidR="00BE0D38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17E542" w14:textId="77777777" w:rsidR="00BE0D38" w:rsidRDefault="00BE0D3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27.08.2023</w:t>
            </w:r>
          </w:p>
        </w:tc>
      </w:tr>
      <w:tr w:rsidR="00673D0C" w:rsidRPr="00091BF6" w14:paraId="6DB56393" w14:textId="77777777" w:rsidTr="1E4323A7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476B029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 xml:space="preserve">Fazle </w:t>
            </w: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Kinkhabwala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8510369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06FCD047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Bailiff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BCEF44F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5.04.2016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7F3D3C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55D0C06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  <w:p w14:paraId="6DA32B3A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7BE433D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635AE" w14:textId="1D9953EE" w:rsidR="00673D0C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9E628BB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08.10.2023</w:t>
            </w:r>
          </w:p>
        </w:tc>
      </w:tr>
      <w:tr w:rsidR="00673D0C" w:rsidRPr="00091BF6" w14:paraId="7ED7249A" w14:textId="77777777" w:rsidTr="1E4323A7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5A73DC1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Mark Lee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BF8DC86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530B821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06.07.2023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148D5A" w14:textId="77777777" w:rsidR="00673D0C" w:rsidRDefault="00673D0C" w:rsidP="007D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Coventry and Warwickshire Local Enterprise Partnership.  Resigned c 31/03/2023. </w:t>
            </w:r>
          </w:p>
          <w:p w14:paraId="147F747D" w14:textId="77777777" w:rsidR="00673D0C" w:rsidRDefault="00673D0C" w:rsidP="007D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Mark Lee &amp; Co Consulting Ltd (current)</w:t>
            </w:r>
          </w:p>
          <w:p w14:paraId="78A49B20" w14:textId="77777777" w:rsidR="00673D0C" w:rsidRDefault="00673D0C" w:rsidP="007D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Worshipful Company of Ironmongers - Chair of Property Committee, member of Finance &amp; </w:t>
            </w:r>
            <w:proofErr w:type="gramStart"/>
            <w:r>
              <w:rPr>
                <w:rFonts w:ascii="Arial" w:hAnsi="Arial" w:cs="Arial"/>
              </w:rPr>
              <w:t>General Purpose</w:t>
            </w:r>
            <w:proofErr w:type="gramEnd"/>
            <w:r>
              <w:rPr>
                <w:rFonts w:ascii="Arial" w:hAnsi="Arial" w:cs="Arial"/>
              </w:rPr>
              <w:t xml:space="preserve"> Committee, Court Deputy.</w:t>
            </w:r>
          </w:p>
          <w:p w14:paraId="5DE011E9" w14:textId="77777777" w:rsidR="00673D0C" w:rsidRDefault="00673D0C" w:rsidP="007D6AC2">
            <w:pPr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Fellow of Institute of Chartered Accountants in England &amp; Wales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577A921" w14:textId="3B2FB249" w:rsidR="00673D0C" w:rsidRDefault="1E4323A7" w:rsidP="1E4323A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 w:rsidRPr="1E4323A7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Governor King Edward VI Northfield School for Girls</w:t>
            </w:r>
          </w:p>
          <w:p w14:paraId="781BF813" w14:textId="218FF07E" w:rsidR="00673D0C" w:rsidRDefault="1E4323A7" w:rsidP="1E4323A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 w:rsidRPr="1E4323A7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Trustee of The King Henry VII Endowed Trust Warwick (30% of grants to schools)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08E856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FE03CA" w14:textId="50E69564" w:rsidR="00673D0C" w:rsidRDefault="1E4323A7" w:rsidP="1E4323A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  <w:r w:rsidRPr="1E4323A7">
              <w:rPr>
                <w:rFonts w:ascii="Arial" w:eastAsia="MS Mincho" w:hAnsi="Arial" w:cs="Times New Roman"/>
                <w:sz w:val="20"/>
                <w:szCs w:val="20"/>
                <w:lang w:val="en-US"/>
              </w:rPr>
              <w:t>01.05.2024</w:t>
            </w:r>
          </w:p>
          <w:p w14:paraId="44C619C3" w14:textId="54D453B6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0"/>
                <w:lang w:val="en-US"/>
              </w:rPr>
            </w:pPr>
          </w:p>
        </w:tc>
      </w:tr>
      <w:tr w:rsidR="00673D0C" w:rsidRPr="00091BF6" w14:paraId="35AD8456" w14:textId="77777777" w:rsidTr="1E4323A7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FE5D027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Barnaby Lennon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E6F33A0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B1C313B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31.01.2018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3996F6F" w14:textId="396DF599" w:rsidR="00673D0C" w:rsidRPr="001F0F46" w:rsidRDefault="009A7CC8" w:rsidP="007D6AC2">
            <w:pPr>
              <w:spacing w:after="6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054EEB5" w14:textId="77777777" w:rsidR="00673D0C" w:rsidRDefault="00673D0C" w:rsidP="007D6AC2">
            <w:pPr>
              <w:spacing w:after="6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Independent Schools Council</w:t>
            </w:r>
          </w:p>
          <w:p w14:paraId="3556797C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</w:rPr>
              <w:t>Dean University of Buckingham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17F5AD2" w14:textId="53E80342" w:rsidR="00673D0C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DCBFCCA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26.09.2022</w:t>
            </w:r>
          </w:p>
        </w:tc>
      </w:tr>
      <w:tr w:rsidR="00673D0C" w:rsidRPr="00091BF6" w14:paraId="52C0F736" w14:textId="77777777" w:rsidTr="1E4323A7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001A8AC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Barry</w:t>
            </w: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Matthews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AB08F39" w14:textId="77777777" w:rsidR="00673D0C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52735526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Deputy Bailiff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D966BAC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28.03.2012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AD694A" w14:textId="77777777" w:rsidR="00673D0C" w:rsidRDefault="00673D0C" w:rsidP="007D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Bissell &amp; Brown Birmingham Ltd</w:t>
            </w:r>
          </w:p>
          <w:p w14:paraId="5DAD4AD8" w14:textId="77777777" w:rsidR="00673D0C" w:rsidRDefault="00673D0C" w:rsidP="007D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Sampad Ltd</w:t>
            </w:r>
          </w:p>
          <w:p w14:paraId="5C1D302F" w14:textId="77777777" w:rsidR="00673D0C" w:rsidRPr="007D78A0" w:rsidRDefault="00673D0C" w:rsidP="007D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Fellow, Institute of Charted Accountants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6CE749B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195C4FFA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574F25B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28239F0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8F5A4D3" w14:textId="77777777" w:rsidR="00673D0C" w:rsidRPr="00091BF6" w:rsidRDefault="00673D0C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31.07.2023</w:t>
            </w:r>
          </w:p>
        </w:tc>
      </w:tr>
      <w:tr w:rsidR="003C3058" w:rsidRPr="00091BF6" w14:paraId="7FA7A7B2" w14:textId="77777777" w:rsidTr="1E4323A7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69ED2FA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Mrs S Roberts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61096FD" w14:textId="77777777" w:rsidR="003C3058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557D3D67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0A97BEC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11.01.2011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103EEF7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Shareholder – Horizon Care &amp; Education Group</w:t>
            </w:r>
          </w:p>
          <w:p w14:paraId="4EF35897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89A710B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Shareholder in TV Topco Ltd (parent of Grosvenor Health &amp; Social Care) 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EFAB2F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Trustee and </w:t>
            </w: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 King</w:t>
            </w:r>
            <w:proofErr w:type="gram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Edward VI Academy Trust in Birmingham</w:t>
            </w:r>
          </w:p>
          <w:p w14:paraId="1086EB0A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E82B13" w14:textId="77777777" w:rsidR="003C3058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D. Roberts Governor King Edward VI Aston</w:t>
            </w:r>
          </w:p>
          <w:p w14:paraId="2A1A17EC" w14:textId="77777777" w:rsidR="005E6DD4" w:rsidRDefault="005E6DD4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D760C84" w14:textId="77777777" w:rsidR="005E6DD4" w:rsidRDefault="005E6DD4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2F3A49E" w14:textId="46148D1B" w:rsidR="00FE5803" w:rsidRPr="00091BF6" w:rsidRDefault="00FE5803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A Watson, Procurement Manager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7FF0DE6" w14:textId="77777777" w:rsidR="003C3058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31.08.2021</w:t>
            </w:r>
          </w:p>
          <w:p w14:paraId="0EC51BDB" w14:textId="77777777" w:rsidR="003C3058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97D11AC" w14:textId="77777777" w:rsidR="003C3058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03.12.2022</w:t>
            </w:r>
          </w:p>
          <w:p w14:paraId="27CC86ED" w14:textId="77777777" w:rsidR="005E6DD4" w:rsidRDefault="005E6DD4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ACA583B" w14:textId="5BE1FA42" w:rsidR="005E6DD4" w:rsidRPr="00091BF6" w:rsidRDefault="009A7CC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20.08.2023</w:t>
            </w:r>
          </w:p>
        </w:tc>
      </w:tr>
      <w:tr w:rsidR="003C3058" w:rsidRPr="00091BF6" w14:paraId="3E15CD6B" w14:textId="77777777" w:rsidTr="1E4323A7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EAB8D6E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Hywel </w:t>
            </w: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Thomas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65DBCBC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51E30DF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01.09.2014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4593CF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24439E7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Five Ways School</w:t>
            </w:r>
          </w:p>
          <w:p w14:paraId="5E6E1441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00BEA70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42DA8F3" w14:textId="06A46A1E" w:rsidR="003C3058" w:rsidRPr="00091BF6" w:rsidRDefault="00442BC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B73917" w14:textId="77777777" w:rsidR="003C3058" w:rsidRPr="00091BF6" w:rsidRDefault="003C3058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31.07.2023</w:t>
            </w:r>
          </w:p>
        </w:tc>
      </w:tr>
      <w:tr w:rsidR="002E3562" w:rsidRPr="00091BF6" w14:paraId="3C377B1A" w14:textId="77777777" w:rsidTr="1E4323A7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B781DE7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Mr D. Wheeldon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A200699" w14:textId="77777777" w:rsidR="002E3562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  <w:p w14:paraId="39AA1A23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DB9829C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3.07.2016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034F5A" w14:textId="77777777" w:rsidR="002E3562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Hutt &amp; Co</w:t>
            </w:r>
          </w:p>
          <w:p w14:paraId="120E68B8" w14:textId="77777777" w:rsidR="00266D09" w:rsidRDefault="00266D09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DD420D4" w14:textId="77777777" w:rsidR="00266D09" w:rsidRDefault="00266D09" w:rsidP="00266D0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Exam Central </w:t>
            </w:r>
          </w:p>
          <w:p w14:paraId="5DFC3184" w14:textId="77777777" w:rsidR="00266D09" w:rsidRDefault="00266D09" w:rsidP="00266D0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F048040" w14:textId="77777777" w:rsidR="00266D09" w:rsidRDefault="00266D09" w:rsidP="00266D0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KEFW Community Limited</w:t>
            </w:r>
          </w:p>
          <w:p w14:paraId="5AB8F549" w14:textId="77777777" w:rsidR="00266D09" w:rsidRDefault="00266D09" w:rsidP="00266D0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0D488F7" w14:textId="04A6C9CA" w:rsidR="00266D09" w:rsidRPr="00091BF6" w:rsidRDefault="00266D09" w:rsidP="00266D09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 Edge Partnership of Schools in Birmingham (Subsidiary) Limited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49753F4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4C7CAAE1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5B46183" w14:textId="77777777" w:rsidR="002E3562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Balaam Wood Academy</w:t>
            </w:r>
          </w:p>
          <w:p w14:paraId="540DCE62" w14:textId="77777777" w:rsidR="002E3562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0B35FBE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King Edward VI Camp Hill School for Boys</w:t>
            </w:r>
          </w:p>
          <w:p w14:paraId="6C6CC334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3899129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Trustee and Vice </w:t>
            </w: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 King</w:t>
            </w:r>
            <w:proofErr w:type="gram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Edward VI Academy Trust in Birmingham</w:t>
            </w:r>
          </w:p>
          <w:p w14:paraId="6F92A1B1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751EE4C" w14:textId="0DF6A898" w:rsidR="002E3562" w:rsidRPr="00091BF6" w:rsidRDefault="00442BC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D2FC222" w14:textId="77777777" w:rsidR="002E3562" w:rsidRPr="00091BF6" w:rsidRDefault="002E3562" w:rsidP="007D6AC2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27.02.2023</w:t>
            </w:r>
          </w:p>
        </w:tc>
      </w:tr>
      <w:tr w:rsidR="00B25FA7" w:rsidRPr="00091BF6" w14:paraId="62D9705A" w14:textId="77777777" w:rsidTr="1E4323A7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747098D" w14:textId="66579614" w:rsidR="00B25FA7" w:rsidRDefault="00B25FA7" w:rsidP="001F0F4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Lucy Williams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462084" w14:textId="3B7C67A1" w:rsidR="00B25FA7" w:rsidRDefault="00B25FA7" w:rsidP="001F0F4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 w:themeColor="background2" w:themeShade="B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C5A4DED" w14:textId="3AE366D8" w:rsidR="00B25FA7" w:rsidRDefault="00442BC2" w:rsidP="001F0F4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</w:t>
            </w:r>
            <w:r w:rsidR="00C05B2C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.01.2022</w:t>
            </w: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F6C858B" w14:textId="2AD9B8EF" w:rsidR="00B25FA7" w:rsidRDefault="00442BC2" w:rsidP="001F0F4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A5C1930" w14:textId="34062D25" w:rsidR="00B25FA7" w:rsidRDefault="00B25FA7" w:rsidP="00B25FA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King Edward VI Academy Trust in Birmingham</w:t>
            </w:r>
          </w:p>
          <w:p w14:paraId="714BF67E" w14:textId="1A3F1FD4" w:rsidR="00B25FA7" w:rsidRDefault="00B25FA7" w:rsidP="00B25FA7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of Independent Schools’ Governing Body King Edward’s School &amp; King Edward VI High School for Girls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3C272E" w14:textId="0AD316A6" w:rsidR="00B25FA7" w:rsidRPr="00091BF6" w:rsidRDefault="00442BC2" w:rsidP="001F0F4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0B7B64D" w14:textId="3E5F0108" w:rsidR="00B25FA7" w:rsidRDefault="001B302C" w:rsidP="001F0F4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05.10.2022</w:t>
            </w:r>
          </w:p>
        </w:tc>
      </w:tr>
    </w:tbl>
    <w:p w14:paraId="50BECD6F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42DBF9F5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5FD91CE3" w14:textId="77777777" w:rsidR="008A33FD" w:rsidRDefault="008A33FD"/>
    <w:sectPr w:rsidR="008A33FD" w:rsidSect="008E35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0C75" w14:textId="77777777" w:rsidR="00F90A65" w:rsidRDefault="00F90A65">
      <w:pPr>
        <w:spacing w:after="0" w:line="240" w:lineRule="auto"/>
      </w:pPr>
      <w:r>
        <w:separator/>
      </w:r>
    </w:p>
  </w:endnote>
  <w:endnote w:type="continuationSeparator" w:id="0">
    <w:p w14:paraId="7DC8BF28" w14:textId="77777777" w:rsidR="00F90A65" w:rsidRDefault="00F9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FE3F15" w14:paraId="19DA09AC" w14:textId="77777777" w:rsidTr="008E3578">
      <w:tc>
        <w:tcPr>
          <w:tcW w:w="6379" w:type="dxa"/>
          <w:shd w:val="clear" w:color="auto" w:fill="auto"/>
        </w:tcPr>
        <w:p w14:paraId="27C2D478" w14:textId="77777777" w:rsidR="008A33FD" w:rsidRPr="00FF7156" w:rsidRDefault="00091BF6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785DCD71" w14:textId="77777777" w:rsidR="008A33FD" w:rsidRDefault="008A33FD" w:rsidP="006F569D">
          <w:pPr>
            <w:pStyle w:val="Footer"/>
          </w:pPr>
        </w:p>
      </w:tc>
      <w:tc>
        <w:tcPr>
          <w:tcW w:w="8381" w:type="dxa"/>
        </w:tcPr>
        <w:p w14:paraId="419F5DB0" w14:textId="2219E0FD" w:rsidR="008A33FD" w:rsidRPr="00177722" w:rsidRDefault="00091BF6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58B3E265" wp14:editId="449BA51B">
                <wp:extent cx="1432560" cy="259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1D211" w14:textId="77777777" w:rsidR="008A33FD" w:rsidRDefault="00091BF6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2</w:t>
    </w:r>
    <w:r w:rsidRPr="00874C73">
      <w:rPr>
        <w:noProof/>
      </w:rPr>
      <w:fldChar w:fldCharType="end"/>
    </w:r>
  </w:p>
  <w:p w14:paraId="2CD4B410" w14:textId="77777777" w:rsidR="008A33FD" w:rsidRPr="00590890" w:rsidRDefault="008A33FD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5F8B" w14:textId="77777777" w:rsidR="008A33FD" w:rsidRDefault="008A33FD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7F7E259E" w14:textId="77777777" w:rsidTr="008E3578">
      <w:tc>
        <w:tcPr>
          <w:tcW w:w="6379" w:type="dxa"/>
          <w:shd w:val="clear" w:color="auto" w:fill="auto"/>
        </w:tcPr>
        <w:p w14:paraId="775C512D" w14:textId="77777777" w:rsidR="008A33FD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thekeysupport.com/gov</w:t>
            </w:r>
          </w:hyperlink>
        </w:p>
        <w:p w14:paraId="2BA32AF4" w14:textId="77777777" w:rsidR="008A33FD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everyone on your governing board, at no extra cost</w:t>
          </w:r>
        </w:p>
        <w:p w14:paraId="2DB39301" w14:textId="77777777" w:rsidR="008A33FD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D1B6853" w14:textId="555A09A0" w:rsidR="008A33FD" w:rsidRPr="00177722" w:rsidRDefault="00091BF6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0801339B" wp14:editId="712FE466">
                <wp:extent cx="1432560" cy="259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762D10" w14:textId="77777777" w:rsidR="008A33FD" w:rsidRDefault="008A33FD">
    <w:pPr>
      <w:pStyle w:val="Footer"/>
    </w:pPr>
  </w:p>
  <w:p w14:paraId="41AB92A8" w14:textId="77777777" w:rsidR="008A33FD" w:rsidRDefault="00091BF6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  <w:p w14:paraId="6E261AAF" w14:textId="77777777" w:rsidR="008A33FD" w:rsidRPr="00874C73" w:rsidRDefault="008A33FD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56A63" w14:textId="77777777" w:rsidR="00F90A65" w:rsidRDefault="00F90A65">
      <w:pPr>
        <w:spacing w:after="0" w:line="240" w:lineRule="auto"/>
      </w:pPr>
      <w:r>
        <w:separator/>
      </w:r>
    </w:p>
  </w:footnote>
  <w:footnote w:type="continuationSeparator" w:id="0">
    <w:p w14:paraId="783E5C2C" w14:textId="77777777" w:rsidR="00F90A65" w:rsidRDefault="00F9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7EE7" w14:textId="7ADDA5C5" w:rsidR="008A33FD" w:rsidRDefault="00091BF6">
    <w:r>
      <w:rPr>
        <w:noProof/>
      </w:rPr>
      <w:drawing>
        <wp:anchor distT="0" distB="0" distL="114300" distR="114300" simplePos="0" relativeHeight="251657216" behindDoc="1" locked="0" layoutInCell="1" allowOverlap="1" wp14:anchorId="0C1115A8" wp14:editId="273D6F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11345" cy="6242685"/>
          <wp:effectExtent l="0" t="0" r="825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345" cy="624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B57">
      <w:rPr>
        <w:noProof/>
      </w:rPr>
      <w:pict w14:anchorId="0678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7AEE" w14:textId="77777777" w:rsidR="008A33FD" w:rsidRDefault="008A33FD"/>
  <w:p w14:paraId="7A0ED6E5" w14:textId="77777777" w:rsidR="008A33FD" w:rsidRDefault="008A33FD"/>
  <w:p w14:paraId="2657189D" w14:textId="77777777" w:rsidR="008A33FD" w:rsidRDefault="008A33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0A1C" w14:textId="77777777" w:rsidR="008A33FD" w:rsidRDefault="008A33FD"/>
  <w:p w14:paraId="553CB6B4" w14:textId="77777777" w:rsidR="008A33FD" w:rsidRDefault="008A33FD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6"/>
    <w:rsid w:val="000011D9"/>
    <w:rsid w:val="000043FC"/>
    <w:rsid w:val="00054DE2"/>
    <w:rsid w:val="00073979"/>
    <w:rsid w:val="00091BF6"/>
    <w:rsid w:val="000E6715"/>
    <w:rsid w:val="00100C52"/>
    <w:rsid w:val="0010271B"/>
    <w:rsid w:val="00111EDB"/>
    <w:rsid w:val="00177D30"/>
    <w:rsid w:val="001B302C"/>
    <w:rsid w:val="001F0F46"/>
    <w:rsid w:val="002572A5"/>
    <w:rsid w:val="00266D09"/>
    <w:rsid w:val="002701BE"/>
    <w:rsid w:val="00295043"/>
    <w:rsid w:val="002A79E8"/>
    <w:rsid w:val="002A7A22"/>
    <w:rsid w:val="002C32F1"/>
    <w:rsid w:val="002E3562"/>
    <w:rsid w:val="002E6B34"/>
    <w:rsid w:val="00351061"/>
    <w:rsid w:val="003C3058"/>
    <w:rsid w:val="003E0E78"/>
    <w:rsid w:val="00421905"/>
    <w:rsid w:val="00442BC2"/>
    <w:rsid w:val="004700DA"/>
    <w:rsid w:val="00484317"/>
    <w:rsid w:val="004C7800"/>
    <w:rsid w:val="00505FCD"/>
    <w:rsid w:val="005376C8"/>
    <w:rsid w:val="005A081B"/>
    <w:rsid w:val="005B48E2"/>
    <w:rsid w:val="005D2114"/>
    <w:rsid w:val="005D3FED"/>
    <w:rsid w:val="005E6DD4"/>
    <w:rsid w:val="00615B57"/>
    <w:rsid w:val="00673D0C"/>
    <w:rsid w:val="006C3195"/>
    <w:rsid w:val="006F0626"/>
    <w:rsid w:val="00776B11"/>
    <w:rsid w:val="007A0ADD"/>
    <w:rsid w:val="007C485A"/>
    <w:rsid w:val="007D127C"/>
    <w:rsid w:val="007D78A0"/>
    <w:rsid w:val="00814E6C"/>
    <w:rsid w:val="0086503D"/>
    <w:rsid w:val="00893ABA"/>
    <w:rsid w:val="008A33FD"/>
    <w:rsid w:val="00906C83"/>
    <w:rsid w:val="0091421E"/>
    <w:rsid w:val="009A7CC8"/>
    <w:rsid w:val="009B218F"/>
    <w:rsid w:val="009D2D12"/>
    <w:rsid w:val="00A16019"/>
    <w:rsid w:val="00A648C4"/>
    <w:rsid w:val="00AC54E2"/>
    <w:rsid w:val="00B25FA7"/>
    <w:rsid w:val="00B304E2"/>
    <w:rsid w:val="00B34217"/>
    <w:rsid w:val="00B60AC0"/>
    <w:rsid w:val="00BA00EF"/>
    <w:rsid w:val="00BA7A1E"/>
    <w:rsid w:val="00BE0D38"/>
    <w:rsid w:val="00C05B2C"/>
    <w:rsid w:val="00C16978"/>
    <w:rsid w:val="00CC1FF5"/>
    <w:rsid w:val="00CC48A1"/>
    <w:rsid w:val="00D139D2"/>
    <w:rsid w:val="00DD66F6"/>
    <w:rsid w:val="00E63A73"/>
    <w:rsid w:val="00EA7452"/>
    <w:rsid w:val="00EE6E9D"/>
    <w:rsid w:val="00F72EF4"/>
    <w:rsid w:val="00F90A65"/>
    <w:rsid w:val="00FD0F2E"/>
    <w:rsid w:val="00FD1DF6"/>
    <w:rsid w:val="00FE5803"/>
    <w:rsid w:val="10066E51"/>
    <w:rsid w:val="1E4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66E51"/>
  <w15:chartTrackingRefBased/>
  <w15:docId w15:val="{538A0CAA-FAED-441D-8CE0-D7BCAE1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F6"/>
  </w:style>
  <w:style w:type="character" w:styleId="Hyperlink">
    <w:name w:val="Hyperlink"/>
    <w:uiPriority w:val="99"/>
    <w:unhideWhenUsed/>
    <w:qFormat/>
    <w:rsid w:val="00091BF6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5" ma:contentTypeDescription="Create a new document." ma:contentTypeScope="" ma:versionID="ffc6ea586264534e42a8e05ff229e6da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13834b5af39716433df46dd6062b0bfe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012D3-C4B1-43C9-8E1A-E52DAFD4E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81276-193B-4035-8071-438DE96CFDAF}">
  <ds:schemaRefs>
    <ds:schemaRef ds:uri="http://schemas.microsoft.com/office/2006/metadata/properties"/>
    <ds:schemaRef ds:uri="http://schemas.microsoft.com/office/infopath/2007/PartnerControls"/>
    <ds:schemaRef ds:uri="75067cac-acf8-484f-a2e6-ff0d0e38b737"/>
  </ds:schemaRefs>
</ds:datastoreItem>
</file>

<file path=customXml/itemProps3.xml><?xml version="1.0" encoding="utf-8"?>
<ds:datastoreItem xmlns:ds="http://schemas.openxmlformats.org/officeDocument/2006/customXml" ds:itemID="{E65AF9C6-6318-4096-A384-D4EBD148B133}"/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2622</Characters>
  <Application>Microsoft Office Word</Application>
  <DocSecurity>4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Lee</dc:creator>
  <cp:keywords/>
  <dc:description/>
  <cp:lastModifiedBy>Deborah Canton</cp:lastModifiedBy>
  <cp:revision>2</cp:revision>
  <dcterms:created xsi:type="dcterms:W3CDTF">2024-05-01T15:50:00Z</dcterms:created>
  <dcterms:modified xsi:type="dcterms:W3CDTF">2024-05-01T15:50:00Z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0x01010092D4961E8B88CA4D81A24E1BF8DCB32E</vt:lpwstr>
  </property>
  <property fmtid="{D5CDD505-2E9C-101B-9397-08002B2CF9AE}" pid="3" name="Order">
    <vt:r8>6370100</vt:r8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2023-08-10T10:12:42Z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d01f8ca0-c98d-4f0a-bb28-4e4ea4cfaf9f</vt:lpwstr>
  </property>
  <property fmtid="{D5CDD505-2E9C-101B-9397-08002B2CF9AE}" pid="10" name="MSIP_Label_defa4170-0d19-0005-0004-bc88714345d2_ActionId">
    <vt:lpwstr>0e15f459-93c4-44c1-b5e5-ff94531489e8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