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535E6" w14:textId="77777777" w:rsidR="007D181A" w:rsidRPr="006A2345" w:rsidRDefault="007D181A" w:rsidP="007D181A">
      <w:pPr>
        <w:jc w:val="center"/>
      </w:pPr>
      <w:r w:rsidRPr="006A2345">
        <w:rPr>
          <w:noProof/>
        </w:rPr>
        <w:drawing>
          <wp:inline distT="0" distB="0" distL="0" distR="0" wp14:anchorId="41AA39A0" wp14:editId="141EE482">
            <wp:extent cx="3914775" cy="1914525"/>
            <wp:effectExtent l="0" t="0" r="9525" b="9525"/>
            <wp:docPr id="998724852" name="Picture 1" descr="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 nam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1914525"/>
                    </a:xfrm>
                    <a:prstGeom prst="rect">
                      <a:avLst/>
                    </a:prstGeom>
                    <a:noFill/>
                    <a:ln>
                      <a:noFill/>
                    </a:ln>
                  </pic:spPr>
                </pic:pic>
              </a:graphicData>
            </a:graphic>
          </wp:inline>
        </w:drawing>
      </w:r>
    </w:p>
    <w:p w14:paraId="5C3B9F02" w14:textId="77777777" w:rsidR="007D181A" w:rsidRPr="006A2345" w:rsidRDefault="007D181A" w:rsidP="007D181A">
      <w:pPr>
        <w:jc w:val="center"/>
      </w:pPr>
    </w:p>
    <w:p w14:paraId="00231197" w14:textId="77777777" w:rsidR="006A2345" w:rsidRPr="006A2345" w:rsidRDefault="00F01811" w:rsidP="00CD1B4E">
      <w:pPr>
        <w:pStyle w:val="paragraph"/>
        <w:jc w:val="center"/>
        <w:textAlignment w:val="baseline"/>
        <w:rPr>
          <w:rStyle w:val="normaltextrun"/>
          <w:rFonts w:ascii="Calibri" w:hAnsi="Calibri" w:cs="Calibri"/>
          <w:b/>
          <w:bCs/>
          <w:sz w:val="28"/>
          <w:szCs w:val="28"/>
        </w:rPr>
      </w:pPr>
      <w:r w:rsidRPr="006A2345">
        <w:rPr>
          <w:rStyle w:val="normaltextrun"/>
          <w:rFonts w:ascii="Calibri" w:hAnsi="Calibri" w:cs="Calibri"/>
          <w:b/>
          <w:bCs/>
          <w:sz w:val="28"/>
          <w:szCs w:val="28"/>
        </w:rPr>
        <w:t>Guidance for All Staff – Ramadan</w:t>
      </w:r>
    </w:p>
    <w:p w14:paraId="123CCCA2" w14:textId="77777777" w:rsidR="00C26915" w:rsidRPr="00C26915" w:rsidRDefault="00C26915" w:rsidP="00C26915">
      <w:pPr>
        <w:pStyle w:val="paragraph"/>
        <w:jc w:val="both"/>
        <w:textAlignment w:val="baseline"/>
        <w:rPr>
          <w:rFonts w:ascii="Calibri" w:hAnsi="Calibri" w:cs="Calibri"/>
        </w:rPr>
      </w:pPr>
      <w:r w:rsidRPr="00C26915">
        <w:rPr>
          <w:rFonts w:ascii="Calibri" w:hAnsi="Calibri" w:cs="Calibri"/>
        </w:rPr>
        <w:t>This guidance has been produced to provide further information on the importance of Ramadan for Muslim colleagues. We encourage you to read and share this to improve understanding and foster an inclusive working environment. We wish all staff participating in Ramadan a wonderful Ramadan and Eid.</w:t>
      </w:r>
    </w:p>
    <w:p w14:paraId="5DCB5CE0" w14:textId="123A0424" w:rsidR="00C26915" w:rsidRPr="00C26915" w:rsidRDefault="00C26915" w:rsidP="00C26915">
      <w:pPr>
        <w:pStyle w:val="paragraph"/>
        <w:jc w:val="both"/>
        <w:textAlignment w:val="baseline"/>
        <w:rPr>
          <w:rFonts w:ascii="Calibri" w:hAnsi="Calibri" w:cs="Calibri"/>
          <w:b/>
          <w:bCs/>
        </w:rPr>
      </w:pPr>
      <w:r w:rsidRPr="00C26915">
        <w:rPr>
          <w:rFonts w:ascii="Calibri" w:hAnsi="Calibri" w:cs="Calibri"/>
          <w:b/>
          <w:bCs/>
        </w:rPr>
        <w:t>What is Ramadan?</w:t>
      </w:r>
    </w:p>
    <w:p w14:paraId="25F82209" w14:textId="19F4B7AC" w:rsidR="00C26915" w:rsidRPr="00C26915" w:rsidRDefault="00C26915" w:rsidP="00C26915">
      <w:pPr>
        <w:pStyle w:val="paragraph"/>
        <w:jc w:val="both"/>
        <w:textAlignment w:val="baseline"/>
        <w:rPr>
          <w:rFonts w:ascii="Calibri" w:hAnsi="Calibri" w:cs="Calibri"/>
        </w:rPr>
      </w:pPr>
      <w:r w:rsidRPr="00C26915">
        <w:rPr>
          <w:rFonts w:ascii="Calibri" w:hAnsi="Calibri" w:cs="Calibri"/>
        </w:rPr>
        <w:t>Ramadan is the ninth month in the Islamic Calendar and one of the holiest months of the year for Muslims. The purpose of this important month is to improve God consciousness or Taqwa. It is a time of spiritual reflection, self-improvement, and worship when Muslims draw closer to God. Taqwa is achieved through increased prayers, reading the Qur’an, and giving charity. Muslims aim to continue positive values such as generosity, patience, and forgiveness, with the intention of maintaining these values throughout the year.</w:t>
      </w:r>
      <w:r w:rsidR="00B34B41">
        <w:rPr>
          <w:rFonts w:ascii="Calibri" w:hAnsi="Calibri" w:cs="Calibri"/>
        </w:rPr>
        <w:t xml:space="preserve"> </w:t>
      </w:r>
      <w:r w:rsidRPr="00C26915">
        <w:rPr>
          <w:rFonts w:ascii="Calibri" w:hAnsi="Calibri" w:cs="Calibri"/>
        </w:rPr>
        <w:t>The most recognised action in this month is fasting, which is obligatory for all Muslims.</w:t>
      </w:r>
    </w:p>
    <w:p w14:paraId="67FD90C2" w14:textId="5102C4BB" w:rsidR="00C26915" w:rsidRPr="00C26915" w:rsidRDefault="00C26915" w:rsidP="00C26915">
      <w:pPr>
        <w:pStyle w:val="paragraph"/>
        <w:jc w:val="both"/>
        <w:textAlignment w:val="baseline"/>
        <w:rPr>
          <w:rFonts w:ascii="Calibri" w:hAnsi="Calibri" w:cs="Calibri"/>
          <w:b/>
          <w:bCs/>
        </w:rPr>
      </w:pPr>
      <w:r w:rsidRPr="00C26915">
        <w:rPr>
          <w:rFonts w:ascii="Calibri" w:hAnsi="Calibri" w:cs="Calibri"/>
          <w:b/>
          <w:bCs/>
        </w:rPr>
        <w:t>When is Ramadan?</w:t>
      </w:r>
    </w:p>
    <w:p w14:paraId="7ECF9DEB" w14:textId="476C0520" w:rsidR="00C26915" w:rsidRPr="00C26915" w:rsidRDefault="00C26915" w:rsidP="00C26915">
      <w:pPr>
        <w:pStyle w:val="paragraph"/>
        <w:jc w:val="both"/>
        <w:textAlignment w:val="baseline"/>
        <w:rPr>
          <w:rFonts w:ascii="Calibri" w:hAnsi="Calibri" w:cs="Calibri"/>
        </w:rPr>
      </w:pPr>
      <w:r w:rsidRPr="00C26915">
        <w:rPr>
          <w:rFonts w:ascii="Calibri" w:hAnsi="Calibri" w:cs="Calibri"/>
        </w:rPr>
        <w:t xml:space="preserve">The Islamic calendar is based on the lunar cycle, which is around 11 days shorter than the solar Gregorian calendar. The month starts on the night the new moon is sighted and lasts for 29 or 30 days. This year, Ramadan is expected to start on the evening of </w:t>
      </w:r>
      <w:r w:rsidRPr="00C26915">
        <w:rPr>
          <w:rFonts w:ascii="Calibri" w:hAnsi="Calibri" w:cs="Calibri"/>
          <w:b/>
          <w:bCs/>
        </w:rPr>
        <w:t>Friday 28th February 2025</w:t>
      </w:r>
      <w:r w:rsidRPr="00C26915">
        <w:rPr>
          <w:rFonts w:ascii="Calibri" w:hAnsi="Calibri" w:cs="Calibri"/>
        </w:rPr>
        <w:t xml:space="preserve"> and end on </w:t>
      </w:r>
      <w:r w:rsidRPr="00C26915">
        <w:rPr>
          <w:rFonts w:ascii="Calibri" w:hAnsi="Calibri" w:cs="Calibri"/>
          <w:b/>
          <w:bCs/>
        </w:rPr>
        <w:t>Sunday 30th March 2025</w:t>
      </w:r>
      <w:r w:rsidRPr="00C26915">
        <w:rPr>
          <w:rFonts w:ascii="Calibri" w:hAnsi="Calibri" w:cs="Calibri"/>
        </w:rPr>
        <w:t>. As the commencement of Ramadan is confirmed by moon sightings, these dates may vary by one or two days.</w:t>
      </w:r>
    </w:p>
    <w:p w14:paraId="1D68E869" w14:textId="5D7DB75D" w:rsidR="00C26915" w:rsidRPr="00C26915" w:rsidRDefault="00C26915" w:rsidP="00C26915">
      <w:pPr>
        <w:pStyle w:val="paragraph"/>
        <w:jc w:val="both"/>
        <w:textAlignment w:val="baseline"/>
        <w:rPr>
          <w:rFonts w:ascii="Calibri" w:hAnsi="Calibri" w:cs="Calibri"/>
          <w:b/>
          <w:bCs/>
        </w:rPr>
      </w:pPr>
      <w:r w:rsidRPr="00C26915">
        <w:rPr>
          <w:rFonts w:ascii="Calibri" w:hAnsi="Calibri" w:cs="Calibri"/>
          <w:b/>
          <w:bCs/>
        </w:rPr>
        <w:t>Why is Ramadan important and significant for Muslims?</w:t>
      </w:r>
    </w:p>
    <w:p w14:paraId="5478A84E" w14:textId="77777777" w:rsidR="00C26915" w:rsidRPr="00C26915" w:rsidRDefault="00C26915" w:rsidP="00C26915">
      <w:pPr>
        <w:pStyle w:val="paragraph"/>
        <w:jc w:val="both"/>
        <w:textAlignment w:val="baseline"/>
        <w:rPr>
          <w:rFonts w:ascii="Calibri" w:hAnsi="Calibri" w:cs="Calibri"/>
        </w:rPr>
      </w:pPr>
      <w:r w:rsidRPr="00C26915">
        <w:rPr>
          <w:rFonts w:ascii="Calibri" w:hAnsi="Calibri" w:cs="Calibri"/>
        </w:rPr>
        <w:t>Muslims adhere to the five Pillars of Islam: declaration of faith, five daily prayers, almsgiving, fasting, and the pilgrimage of hajj (if able to do so). Ramadan is the month to fulfil the fourth pillar of fasting. Muslims prepare for Ramadan in the preceding months and continue to fast in the month following Ramadan (Shawwal).</w:t>
      </w:r>
    </w:p>
    <w:p w14:paraId="585A01B4" w14:textId="5C36FBED" w:rsidR="00C26915" w:rsidRPr="00C26915" w:rsidRDefault="00C26915" w:rsidP="00C26915">
      <w:pPr>
        <w:pStyle w:val="paragraph"/>
        <w:jc w:val="both"/>
        <w:textAlignment w:val="baseline"/>
        <w:rPr>
          <w:rFonts w:ascii="Calibri" w:hAnsi="Calibri" w:cs="Calibri"/>
        </w:rPr>
      </w:pPr>
      <w:r w:rsidRPr="00C26915">
        <w:rPr>
          <w:rFonts w:ascii="Calibri" w:hAnsi="Calibri" w:cs="Calibri"/>
        </w:rPr>
        <w:lastRenderedPageBreak/>
        <w:t>Ramadan is the month in which the Muslim holy book, the Noble Qur’an, was revealed to the Prophet Muhammed (peace be upon him). It is also the month of Layla-</w:t>
      </w:r>
      <w:proofErr w:type="spellStart"/>
      <w:r w:rsidRPr="00C26915">
        <w:rPr>
          <w:rFonts w:ascii="Calibri" w:hAnsi="Calibri" w:cs="Calibri"/>
        </w:rPr>
        <w:t>tul</w:t>
      </w:r>
      <w:proofErr w:type="spellEnd"/>
      <w:r w:rsidRPr="00C26915">
        <w:rPr>
          <w:rFonts w:ascii="Calibri" w:hAnsi="Calibri" w:cs="Calibri"/>
        </w:rPr>
        <w:t xml:space="preserve"> Qadr (the Night of Power), believed to be the holiest night, where worship is equivalent to 83 years.</w:t>
      </w:r>
    </w:p>
    <w:p w14:paraId="76D62499" w14:textId="74254BC2" w:rsidR="00C26915" w:rsidRPr="0002464C" w:rsidRDefault="00C26915" w:rsidP="00C26915">
      <w:pPr>
        <w:pStyle w:val="paragraph"/>
        <w:jc w:val="both"/>
        <w:textAlignment w:val="baseline"/>
        <w:rPr>
          <w:rFonts w:ascii="Calibri" w:hAnsi="Calibri" w:cs="Calibri"/>
          <w:b/>
          <w:bCs/>
        </w:rPr>
      </w:pPr>
      <w:r w:rsidRPr="0002464C">
        <w:rPr>
          <w:rFonts w:ascii="Calibri" w:hAnsi="Calibri" w:cs="Calibri"/>
          <w:b/>
          <w:bCs/>
        </w:rPr>
        <w:t>What does fasting involve?</w:t>
      </w:r>
    </w:p>
    <w:p w14:paraId="0B847727" w14:textId="70F2F7DA" w:rsidR="00C26915" w:rsidRPr="00C26915" w:rsidRDefault="00C26915" w:rsidP="00C26915">
      <w:pPr>
        <w:pStyle w:val="paragraph"/>
        <w:jc w:val="both"/>
        <w:textAlignment w:val="baseline"/>
        <w:rPr>
          <w:rFonts w:ascii="Calibri" w:hAnsi="Calibri" w:cs="Calibri"/>
        </w:rPr>
      </w:pPr>
      <w:r w:rsidRPr="00C26915">
        <w:rPr>
          <w:rFonts w:ascii="Calibri" w:hAnsi="Calibri" w:cs="Calibri"/>
        </w:rPr>
        <w:t>The Arabic word for fasting is ‘sawm,’ which means to abstain. Fasting in Ramadan includes abstaining from drinking, eating, and intimate relations from dawn until sunset. This year, the fasts will last for 1</w:t>
      </w:r>
      <w:r w:rsidR="00B34B41">
        <w:rPr>
          <w:rFonts w:ascii="Calibri" w:hAnsi="Calibri" w:cs="Calibri"/>
        </w:rPr>
        <w:t>3</w:t>
      </w:r>
      <w:r w:rsidRPr="00C26915">
        <w:rPr>
          <w:rFonts w:ascii="Calibri" w:hAnsi="Calibri" w:cs="Calibri"/>
        </w:rPr>
        <w:t xml:space="preserve"> hours on average.</w:t>
      </w:r>
    </w:p>
    <w:p w14:paraId="54827588" w14:textId="29C4C744" w:rsidR="00C26915" w:rsidRPr="0002464C" w:rsidRDefault="00C26915" w:rsidP="00C26915">
      <w:pPr>
        <w:pStyle w:val="paragraph"/>
        <w:jc w:val="both"/>
        <w:textAlignment w:val="baseline"/>
        <w:rPr>
          <w:rFonts w:ascii="Calibri" w:hAnsi="Calibri" w:cs="Calibri"/>
          <w:b/>
          <w:bCs/>
        </w:rPr>
      </w:pPr>
      <w:r w:rsidRPr="0002464C">
        <w:rPr>
          <w:rFonts w:ascii="Calibri" w:hAnsi="Calibri" w:cs="Calibri"/>
          <w:b/>
          <w:bCs/>
        </w:rPr>
        <w:t>How does it work?</w:t>
      </w:r>
    </w:p>
    <w:p w14:paraId="5AD64D44" w14:textId="77777777" w:rsidR="00C26915" w:rsidRPr="00C26915" w:rsidRDefault="00C26915" w:rsidP="00C26915">
      <w:pPr>
        <w:pStyle w:val="paragraph"/>
        <w:jc w:val="both"/>
        <w:textAlignment w:val="baseline"/>
        <w:rPr>
          <w:rFonts w:ascii="Calibri" w:hAnsi="Calibri" w:cs="Calibri"/>
        </w:rPr>
      </w:pPr>
      <w:r w:rsidRPr="00C26915">
        <w:rPr>
          <w:rFonts w:ascii="Calibri" w:hAnsi="Calibri" w:cs="Calibri"/>
        </w:rPr>
        <w:t>Fasting periods are framed around the five daily prayers: Fajr (morning prayer), Zuhr (midday prayer), Asr (mid-afternoon prayer), Maghrib (dusk prayer), and Isha (evening prayer). Muslims wake up for a pre-dawn meal (</w:t>
      </w:r>
      <w:proofErr w:type="spellStart"/>
      <w:r w:rsidRPr="00C26915">
        <w:rPr>
          <w:rFonts w:ascii="Calibri" w:hAnsi="Calibri" w:cs="Calibri"/>
        </w:rPr>
        <w:t>suhur</w:t>
      </w:r>
      <w:proofErr w:type="spellEnd"/>
      <w:r w:rsidRPr="00C26915">
        <w:rPr>
          <w:rFonts w:ascii="Calibri" w:hAnsi="Calibri" w:cs="Calibri"/>
        </w:rPr>
        <w:t>) and break their fast with a sunset meal (iftar).</w:t>
      </w:r>
    </w:p>
    <w:p w14:paraId="599942DB" w14:textId="4E87810A" w:rsidR="00C26915" w:rsidRPr="0002464C" w:rsidRDefault="00C26915" w:rsidP="00C26915">
      <w:pPr>
        <w:pStyle w:val="paragraph"/>
        <w:jc w:val="both"/>
        <w:textAlignment w:val="baseline"/>
        <w:rPr>
          <w:rFonts w:ascii="Calibri" w:hAnsi="Calibri" w:cs="Calibri"/>
          <w:b/>
          <w:bCs/>
        </w:rPr>
      </w:pPr>
      <w:r w:rsidRPr="0002464C">
        <w:rPr>
          <w:rFonts w:ascii="Calibri" w:hAnsi="Calibri" w:cs="Calibri"/>
          <w:b/>
          <w:bCs/>
        </w:rPr>
        <w:t>Exemptions</w:t>
      </w:r>
    </w:p>
    <w:p w14:paraId="03401C66" w14:textId="77777777" w:rsidR="00C26915" w:rsidRPr="00C26915" w:rsidRDefault="00C26915" w:rsidP="00C26915">
      <w:pPr>
        <w:pStyle w:val="paragraph"/>
        <w:jc w:val="both"/>
        <w:textAlignment w:val="baseline"/>
        <w:rPr>
          <w:rFonts w:ascii="Calibri" w:hAnsi="Calibri" w:cs="Calibri"/>
        </w:rPr>
      </w:pPr>
      <w:r w:rsidRPr="00C26915">
        <w:rPr>
          <w:rFonts w:ascii="Calibri" w:hAnsi="Calibri" w:cs="Calibri"/>
        </w:rPr>
        <w:t>Fasting is only prescribed for those who can do so. Exemptions include pregnant individuals, those with long-term illnesses, the elderly, and young children.</w:t>
      </w:r>
    </w:p>
    <w:p w14:paraId="5FD2D0CE" w14:textId="1ECC4B5A" w:rsidR="00C26915" w:rsidRPr="0002464C" w:rsidRDefault="00C26915" w:rsidP="00C26915">
      <w:pPr>
        <w:pStyle w:val="paragraph"/>
        <w:jc w:val="both"/>
        <w:textAlignment w:val="baseline"/>
        <w:rPr>
          <w:rFonts w:ascii="Calibri" w:hAnsi="Calibri" w:cs="Calibri"/>
          <w:b/>
          <w:bCs/>
        </w:rPr>
      </w:pPr>
      <w:r w:rsidRPr="0002464C">
        <w:rPr>
          <w:rFonts w:ascii="Calibri" w:hAnsi="Calibri" w:cs="Calibri"/>
          <w:b/>
          <w:bCs/>
        </w:rPr>
        <w:t>Worship</w:t>
      </w:r>
    </w:p>
    <w:p w14:paraId="0B141C7E" w14:textId="77777777" w:rsidR="00C26915" w:rsidRPr="00C26915" w:rsidRDefault="00C26915" w:rsidP="00C26915">
      <w:pPr>
        <w:pStyle w:val="paragraph"/>
        <w:jc w:val="both"/>
        <w:textAlignment w:val="baseline"/>
        <w:rPr>
          <w:rFonts w:ascii="Calibri" w:hAnsi="Calibri" w:cs="Calibri"/>
        </w:rPr>
      </w:pPr>
      <w:r w:rsidRPr="00C26915">
        <w:rPr>
          <w:rFonts w:ascii="Calibri" w:hAnsi="Calibri" w:cs="Calibri"/>
        </w:rPr>
        <w:t>In addition to regular obligatory prayers, Ramadan encourages additional voluntary acts of worship:</w:t>
      </w:r>
    </w:p>
    <w:p w14:paraId="1D95C42C" w14:textId="7F7F22A1" w:rsidR="00C26915" w:rsidRPr="00C26915" w:rsidRDefault="00C26915" w:rsidP="0002464C">
      <w:pPr>
        <w:pStyle w:val="paragraph"/>
        <w:numPr>
          <w:ilvl w:val="0"/>
          <w:numId w:val="15"/>
        </w:numPr>
        <w:jc w:val="both"/>
        <w:textAlignment w:val="baseline"/>
        <w:rPr>
          <w:rFonts w:ascii="Calibri" w:hAnsi="Calibri" w:cs="Calibri"/>
        </w:rPr>
      </w:pPr>
      <w:r w:rsidRPr="0002464C">
        <w:rPr>
          <w:rFonts w:ascii="Calibri" w:hAnsi="Calibri" w:cs="Calibri"/>
          <w:b/>
          <w:bCs/>
        </w:rPr>
        <w:t>Qur’an</w:t>
      </w:r>
      <w:r w:rsidRPr="00C26915">
        <w:rPr>
          <w:rFonts w:ascii="Calibri" w:hAnsi="Calibri" w:cs="Calibri"/>
        </w:rPr>
        <w:t>: Muslims are encouraged to read, study, and reflect upon the Qur’an.</w:t>
      </w:r>
    </w:p>
    <w:p w14:paraId="1593A0E2" w14:textId="3C548AA7" w:rsidR="00C26915" w:rsidRPr="00C26915" w:rsidRDefault="00C26915" w:rsidP="0002464C">
      <w:pPr>
        <w:pStyle w:val="paragraph"/>
        <w:numPr>
          <w:ilvl w:val="0"/>
          <w:numId w:val="15"/>
        </w:numPr>
        <w:jc w:val="both"/>
        <w:textAlignment w:val="baseline"/>
        <w:rPr>
          <w:rFonts w:ascii="Calibri" w:hAnsi="Calibri" w:cs="Calibri"/>
        </w:rPr>
      </w:pPr>
      <w:r w:rsidRPr="0002464C">
        <w:rPr>
          <w:rFonts w:ascii="Calibri" w:hAnsi="Calibri" w:cs="Calibri"/>
          <w:b/>
          <w:bCs/>
        </w:rPr>
        <w:t>Tarawih prayers</w:t>
      </w:r>
      <w:r w:rsidRPr="00C26915">
        <w:rPr>
          <w:rFonts w:ascii="Calibri" w:hAnsi="Calibri" w:cs="Calibri"/>
        </w:rPr>
        <w:t>: Congregational prayers performed in Mosques each night during Ramadan.</w:t>
      </w:r>
    </w:p>
    <w:p w14:paraId="5B8FA9DC" w14:textId="2F5F10E1" w:rsidR="00C26915" w:rsidRPr="00C26915" w:rsidRDefault="00C26915" w:rsidP="0002464C">
      <w:pPr>
        <w:pStyle w:val="paragraph"/>
        <w:numPr>
          <w:ilvl w:val="0"/>
          <w:numId w:val="15"/>
        </w:numPr>
        <w:jc w:val="both"/>
        <w:textAlignment w:val="baseline"/>
        <w:rPr>
          <w:rFonts w:ascii="Calibri" w:hAnsi="Calibri" w:cs="Calibri"/>
        </w:rPr>
      </w:pPr>
      <w:proofErr w:type="spellStart"/>
      <w:r w:rsidRPr="0002464C">
        <w:rPr>
          <w:rFonts w:ascii="Calibri" w:hAnsi="Calibri" w:cs="Calibri"/>
          <w:b/>
          <w:bCs/>
        </w:rPr>
        <w:t>Itikhaf</w:t>
      </w:r>
      <w:proofErr w:type="spellEnd"/>
      <w:r w:rsidRPr="00C26915">
        <w:rPr>
          <w:rFonts w:ascii="Calibri" w:hAnsi="Calibri" w:cs="Calibri"/>
        </w:rPr>
        <w:t>: Seclusion during the last ten days of Ramadan to dedicate time to worship.</w:t>
      </w:r>
    </w:p>
    <w:p w14:paraId="317439C2" w14:textId="5C66E8B0" w:rsidR="00C26915" w:rsidRPr="00C26915" w:rsidRDefault="00C26915" w:rsidP="0002464C">
      <w:pPr>
        <w:pStyle w:val="paragraph"/>
        <w:numPr>
          <w:ilvl w:val="0"/>
          <w:numId w:val="15"/>
        </w:numPr>
        <w:jc w:val="both"/>
        <w:textAlignment w:val="baseline"/>
        <w:rPr>
          <w:rFonts w:ascii="Calibri" w:hAnsi="Calibri" w:cs="Calibri"/>
        </w:rPr>
      </w:pPr>
      <w:r w:rsidRPr="0002464C">
        <w:rPr>
          <w:rFonts w:ascii="Calibri" w:hAnsi="Calibri" w:cs="Calibri"/>
          <w:b/>
          <w:bCs/>
        </w:rPr>
        <w:t>Layla-</w:t>
      </w:r>
      <w:proofErr w:type="spellStart"/>
      <w:r w:rsidRPr="0002464C">
        <w:rPr>
          <w:rFonts w:ascii="Calibri" w:hAnsi="Calibri" w:cs="Calibri"/>
          <w:b/>
          <w:bCs/>
        </w:rPr>
        <w:t>tul</w:t>
      </w:r>
      <w:proofErr w:type="spellEnd"/>
      <w:r w:rsidRPr="0002464C">
        <w:rPr>
          <w:rFonts w:ascii="Calibri" w:hAnsi="Calibri" w:cs="Calibri"/>
          <w:b/>
          <w:bCs/>
        </w:rPr>
        <w:t xml:space="preserve"> Qadr</w:t>
      </w:r>
      <w:r w:rsidRPr="00C26915">
        <w:rPr>
          <w:rFonts w:ascii="Calibri" w:hAnsi="Calibri" w:cs="Calibri"/>
        </w:rPr>
        <w:t>: The Night of Power, when Muslims increase their worship.</w:t>
      </w:r>
    </w:p>
    <w:p w14:paraId="5BFF0E9B" w14:textId="2091D8A2" w:rsidR="00C26915" w:rsidRPr="0002464C" w:rsidRDefault="00C26915" w:rsidP="00C26915">
      <w:pPr>
        <w:pStyle w:val="paragraph"/>
        <w:jc w:val="both"/>
        <w:textAlignment w:val="baseline"/>
        <w:rPr>
          <w:rFonts w:ascii="Calibri" w:hAnsi="Calibri" w:cs="Calibri"/>
          <w:b/>
          <w:bCs/>
        </w:rPr>
      </w:pPr>
      <w:r w:rsidRPr="0002464C">
        <w:rPr>
          <w:rFonts w:ascii="Calibri" w:hAnsi="Calibri" w:cs="Calibri"/>
          <w:b/>
          <w:bCs/>
        </w:rPr>
        <w:t>Eid al-Fitr</w:t>
      </w:r>
    </w:p>
    <w:p w14:paraId="4D3F1FA8" w14:textId="27D7F3D9" w:rsidR="00C26915" w:rsidRPr="00C26915" w:rsidRDefault="00C26915" w:rsidP="00C26915">
      <w:pPr>
        <w:pStyle w:val="paragraph"/>
        <w:jc w:val="both"/>
        <w:textAlignment w:val="baseline"/>
        <w:rPr>
          <w:rFonts w:ascii="Calibri" w:hAnsi="Calibri" w:cs="Calibri"/>
        </w:rPr>
      </w:pPr>
      <w:r w:rsidRPr="00C26915">
        <w:rPr>
          <w:rFonts w:ascii="Calibri" w:hAnsi="Calibri" w:cs="Calibri"/>
        </w:rPr>
        <w:t xml:space="preserve">Eid al-Fitr marks the end of Ramadan and is a day of celebration. This year, Eid will either take place on </w:t>
      </w:r>
      <w:r w:rsidRPr="0002464C">
        <w:rPr>
          <w:rFonts w:ascii="Calibri" w:hAnsi="Calibri" w:cs="Calibri"/>
          <w:b/>
          <w:bCs/>
        </w:rPr>
        <w:t>Sunda</w:t>
      </w:r>
      <w:r w:rsidR="0002464C" w:rsidRPr="0002464C">
        <w:rPr>
          <w:rFonts w:ascii="Calibri" w:hAnsi="Calibri" w:cs="Calibri"/>
          <w:b/>
          <w:bCs/>
        </w:rPr>
        <w:t>y</w:t>
      </w:r>
      <w:r w:rsidRPr="0002464C">
        <w:rPr>
          <w:rFonts w:ascii="Calibri" w:hAnsi="Calibri" w:cs="Calibri"/>
          <w:b/>
          <w:bCs/>
        </w:rPr>
        <w:t xml:space="preserve"> 30th March 2025</w:t>
      </w:r>
      <w:r w:rsidRPr="00C26915">
        <w:rPr>
          <w:rFonts w:ascii="Calibri" w:hAnsi="Calibri" w:cs="Calibri"/>
        </w:rPr>
        <w:t xml:space="preserve"> or </w:t>
      </w:r>
      <w:r w:rsidRPr="0002464C">
        <w:rPr>
          <w:rFonts w:ascii="Calibri" w:hAnsi="Calibri" w:cs="Calibri"/>
          <w:b/>
          <w:bCs/>
        </w:rPr>
        <w:t>Monday 31st March 2025</w:t>
      </w:r>
      <w:r w:rsidRPr="00C26915">
        <w:rPr>
          <w:rFonts w:ascii="Calibri" w:hAnsi="Calibri" w:cs="Calibri"/>
        </w:rPr>
        <w:t>. The day begins with congregational Eid prayer, followed by celebratory meals and gift exchanges.</w:t>
      </w:r>
    </w:p>
    <w:p w14:paraId="7F37D777" w14:textId="0B0A9463" w:rsidR="00C26915" w:rsidRPr="0002464C" w:rsidRDefault="00C26915" w:rsidP="00C26915">
      <w:pPr>
        <w:pStyle w:val="paragraph"/>
        <w:jc w:val="both"/>
        <w:textAlignment w:val="baseline"/>
        <w:rPr>
          <w:rFonts w:ascii="Calibri" w:hAnsi="Calibri" w:cs="Calibri"/>
          <w:b/>
          <w:bCs/>
        </w:rPr>
      </w:pPr>
      <w:r w:rsidRPr="0002464C">
        <w:rPr>
          <w:rFonts w:ascii="Calibri" w:hAnsi="Calibri" w:cs="Calibri"/>
          <w:b/>
          <w:bCs/>
        </w:rPr>
        <w:t>Guidance for Managers during Ramadan</w:t>
      </w:r>
    </w:p>
    <w:p w14:paraId="0BA4A4FA" w14:textId="77777777" w:rsidR="00C26915" w:rsidRPr="00C26915" w:rsidRDefault="00C26915" w:rsidP="00C26915">
      <w:pPr>
        <w:pStyle w:val="paragraph"/>
        <w:jc w:val="both"/>
        <w:textAlignment w:val="baseline"/>
        <w:rPr>
          <w:rFonts w:ascii="Calibri" w:hAnsi="Calibri" w:cs="Calibri"/>
        </w:rPr>
      </w:pPr>
      <w:r w:rsidRPr="00C26915">
        <w:rPr>
          <w:rFonts w:ascii="Calibri" w:hAnsi="Calibri" w:cs="Calibri"/>
        </w:rPr>
        <w:t>Ramadan is a special time for Muslims, and most continue with their normal duties while fasting. Fasting may affect people in different ways, such as fatigue and a change of routine. Engaging colleagues and showing understanding can ensure a productive working environment for all.</w:t>
      </w:r>
    </w:p>
    <w:p w14:paraId="7E16C20F" w14:textId="77777777" w:rsidR="00C26915" w:rsidRPr="00C26915" w:rsidRDefault="00C26915" w:rsidP="00C26915">
      <w:pPr>
        <w:pStyle w:val="paragraph"/>
        <w:jc w:val="both"/>
        <w:textAlignment w:val="baseline"/>
        <w:rPr>
          <w:rFonts w:ascii="Calibri" w:hAnsi="Calibri" w:cs="Calibri"/>
        </w:rPr>
      </w:pPr>
      <w:r w:rsidRPr="00C26915">
        <w:rPr>
          <w:rFonts w:ascii="Calibri" w:hAnsi="Calibri" w:cs="Calibri"/>
        </w:rPr>
        <w:t>Staff may request flexibility during this time, such as:</w:t>
      </w:r>
    </w:p>
    <w:p w14:paraId="4A1FBB3A" w14:textId="1A670AD1" w:rsidR="00C26915" w:rsidRPr="00C26915" w:rsidRDefault="00C26915" w:rsidP="0002464C">
      <w:pPr>
        <w:pStyle w:val="paragraph"/>
        <w:numPr>
          <w:ilvl w:val="0"/>
          <w:numId w:val="17"/>
        </w:numPr>
        <w:jc w:val="both"/>
        <w:textAlignment w:val="baseline"/>
        <w:rPr>
          <w:rFonts w:ascii="Calibri" w:hAnsi="Calibri" w:cs="Calibri"/>
        </w:rPr>
      </w:pPr>
      <w:r w:rsidRPr="0002464C">
        <w:rPr>
          <w:rFonts w:ascii="Calibri" w:hAnsi="Calibri" w:cs="Calibri"/>
          <w:b/>
          <w:bCs/>
        </w:rPr>
        <w:t>Prayer breaks</w:t>
      </w:r>
      <w:r w:rsidRPr="00C26915">
        <w:rPr>
          <w:rFonts w:ascii="Calibri" w:hAnsi="Calibri" w:cs="Calibri"/>
        </w:rPr>
        <w:t>: Allow time for prayers, which may fall during the workday.</w:t>
      </w:r>
    </w:p>
    <w:p w14:paraId="3E5E6AA0" w14:textId="11EE54F7" w:rsidR="00C26915" w:rsidRPr="00C26915" w:rsidRDefault="00C26915" w:rsidP="0002464C">
      <w:pPr>
        <w:pStyle w:val="paragraph"/>
        <w:numPr>
          <w:ilvl w:val="0"/>
          <w:numId w:val="17"/>
        </w:numPr>
        <w:jc w:val="both"/>
        <w:textAlignment w:val="baseline"/>
        <w:rPr>
          <w:rFonts w:ascii="Calibri" w:hAnsi="Calibri" w:cs="Calibri"/>
        </w:rPr>
      </w:pPr>
      <w:r w:rsidRPr="0002464C">
        <w:rPr>
          <w:rFonts w:ascii="Calibri" w:hAnsi="Calibri" w:cs="Calibri"/>
          <w:b/>
          <w:bCs/>
        </w:rPr>
        <w:t>Annual leave</w:t>
      </w:r>
      <w:r w:rsidRPr="00C26915">
        <w:rPr>
          <w:rFonts w:ascii="Calibri" w:hAnsi="Calibri" w:cs="Calibri"/>
        </w:rPr>
        <w:t>: Requests for leave during the last ten nights of Ramadan or to celebrate Eid should be managed as per usual departmental policies, considering the significance of Ramadan.</w:t>
      </w:r>
    </w:p>
    <w:p w14:paraId="2FBDE81F" w14:textId="64523870" w:rsidR="00C26915" w:rsidRPr="00C26915" w:rsidRDefault="00C26915" w:rsidP="00C26915">
      <w:pPr>
        <w:pStyle w:val="paragraph"/>
        <w:jc w:val="both"/>
        <w:textAlignment w:val="baseline"/>
        <w:rPr>
          <w:rFonts w:ascii="Calibri" w:hAnsi="Calibri" w:cs="Calibri"/>
        </w:rPr>
      </w:pPr>
      <w:r w:rsidRPr="00C26915">
        <w:rPr>
          <w:rFonts w:ascii="Calibri" w:hAnsi="Calibri" w:cs="Calibri"/>
        </w:rPr>
        <w:lastRenderedPageBreak/>
        <w:t>Managers should show understanding and respect the significance of Ramadan. For more information and guidance, please refer</w:t>
      </w:r>
      <w:r w:rsidR="007F3B43" w:rsidRPr="00CB1E47">
        <w:rPr>
          <w:rFonts w:ascii="Calibri" w:hAnsi="Calibri" w:cs="Calibri"/>
        </w:rPr>
        <w:t xml:space="preserve"> to the </w:t>
      </w:r>
      <w:hyperlink r:id="rId9" w:history="1">
        <w:r w:rsidR="007F3B43" w:rsidRPr="00CB1E47">
          <w:rPr>
            <w:rStyle w:val="Hyperlink"/>
            <w:rFonts w:ascii="Calibri" w:hAnsi="Calibri" w:cs="Calibri"/>
          </w:rPr>
          <w:t>Muslim Council of Britain's Ramadan 2025 Guide</w:t>
        </w:r>
      </w:hyperlink>
      <w:r w:rsidR="007F3B43">
        <w:rPr>
          <w:rFonts w:ascii="Calibri" w:hAnsi="Calibri" w:cs="Calibri"/>
        </w:rPr>
        <w:t xml:space="preserve"> and </w:t>
      </w:r>
      <w:hyperlink r:id="rId10" w:history="1">
        <w:r w:rsidR="007F3B43" w:rsidRPr="00001349">
          <w:rPr>
            <w:rStyle w:val="Hyperlink"/>
            <w:rFonts w:ascii="Calibri" w:hAnsi="Calibri" w:cs="Calibri"/>
          </w:rPr>
          <w:t>Ramadan Health Factsheet 2025</w:t>
        </w:r>
      </w:hyperlink>
      <w:r w:rsidR="007F3B43" w:rsidRPr="00CB1E47">
        <w:rPr>
          <w:rFonts w:ascii="Calibri" w:hAnsi="Calibri" w:cs="Calibri"/>
        </w:rPr>
        <w:t>.</w:t>
      </w:r>
    </w:p>
    <w:p w14:paraId="4FF6F5A5" w14:textId="64C10286" w:rsidR="00C26915" w:rsidRPr="0002464C" w:rsidRDefault="00C26915" w:rsidP="00C26915">
      <w:pPr>
        <w:pStyle w:val="paragraph"/>
        <w:jc w:val="both"/>
        <w:textAlignment w:val="baseline"/>
        <w:rPr>
          <w:rFonts w:ascii="Calibri" w:hAnsi="Calibri" w:cs="Calibri"/>
          <w:b/>
          <w:bCs/>
        </w:rPr>
      </w:pPr>
      <w:r w:rsidRPr="0002464C">
        <w:rPr>
          <w:rFonts w:ascii="Calibri" w:hAnsi="Calibri" w:cs="Calibri"/>
          <w:b/>
          <w:bCs/>
        </w:rPr>
        <w:t>Tips for Non-Muslim Colleagues</w:t>
      </w:r>
    </w:p>
    <w:p w14:paraId="739E207D" w14:textId="77777777" w:rsidR="00C26915" w:rsidRPr="00C26915" w:rsidRDefault="00C26915" w:rsidP="00C26915">
      <w:pPr>
        <w:pStyle w:val="paragraph"/>
        <w:jc w:val="both"/>
        <w:textAlignment w:val="baseline"/>
        <w:rPr>
          <w:rFonts w:ascii="Calibri" w:hAnsi="Calibri" w:cs="Calibri"/>
        </w:rPr>
      </w:pPr>
      <w:r w:rsidRPr="00C26915">
        <w:rPr>
          <w:rFonts w:ascii="Calibri" w:hAnsi="Calibri" w:cs="Calibri"/>
        </w:rPr>
        <w:t>To support your Muslim colleagues during Ramadan, consider the following tips:</w:t>
      </w:r>
    </w:p>
    <w:p w14:paraId="14514836" w14:textId="37FDF392" w:rsidR="00C26915" w:rsidRPr="00C26915" w:rsidRDefault="00C26915" w:rsidP="0002464C">
      <w:pPr>
        <w:pStyle w:val="paragraph"/>
        <w:numPr>
          <w:ilvl w:val="0"/>
          <w:numId w:val="19"/>
        </w:numPr>
        <w:jc w:val="both"/>
        <w:textAlignment w:val="baseline"/>
        <w:rPr>
          <w:rFonts w:ascii="Calibri" w:hAnsi="Calibri" w:cs="Calibri"/>
        </w:rPr>
      </w:pPr>
      <w:r w:rsidRPr="0002464C">
        <w:rPr>
          <w:rFonts w:ascii="Calibri" w:hAnsi="Calibri" w:cs="Calibri"/>
          <w:b/>
          <w:bCs/>
        </w:rPr>
        <w:t>Be Mindful of Eating and Drinking</w:t>
      </w:r>
      <w:r w:rsidRPr="00C26915">
        <w:rPr>
          <w:rFonts w:ascii="Calibri" w:hAnsi="Calibri" w:cs="Calibri"/>
        </w:rPr>
        <w:t>: Avoid eating or drinking in front of fasting colleagues. Use designated lunch areas or private spaces for meals.</w:t>
      </w:r>
    </w:p>
    <w:p w14:paraId="0D4BE935" w14:textId="26CE01AE" w:rsidR="00C26915" w:rsidRPr="00C26915" w:rsidRDefault="00C26915" w:rsidP="0002464C">
      <w:pPr>
        <w:pStyle w:val="paragraph"/>
        <w:numPr>
          <w:ilvl w:val="0"/>
          <w:numId w:val="19"/>
        </w:numPr>
        <w:jc w:val="both"/>
        <w:textAlignment w:val="baseline"/>
        <w:rPr>
          <w:rFonts w:ascii="Calibri" w:hAnsi="Calibri" w:cs="Calibri"/>
        </w:rPr>
      </w:pPr>
      <w:r w:rsidRPr="0002464C">
        <w:rPr>
          <w:rFonts w:ascii="Calibri" w:hAnsi="Calibri" w:cs="Calibri"/>
          <w:b/>
          <w:bCs/>
        </w:rPr>
        <w:t>Respect Prayer Times</w:t>
      </w:r>
      <w:r w:rsidRPr="00C26915">
        <w:rPr>
          <w:rFonts w:ascii="Calibri" w:hAnsi="Calibri" w:cs="Calibri"/>
        </w:rPr>
        <w:t>: Be aware of prayer times and allow colleagues to take short breaks for prayers.</w:t>
      </w:r>
    </w:p>
    <w:p w14:paraId="343E4276" w14:textId="23F1AA05" w:rsidR="00C26915" w:rsidRPr="00C26915" w:rsidRDefault="00C26915" w:rsidP="0002464C">
      <w:pPr>
        <w:pStyle w:val="paragraph"/>
        <w:numPr>
          <w:ilvl w:val="0"/>
          <w:numId w:val="19"/>
        </w:numPr>
        <w:jc w:val="both"/>
        <w:textAlignment w:val="baseline"/>
        <w:rPr>
          <w:rFonts w:ascii="Calibri" w:hAnsi="Calibri" w:cs="Calibri"/>
        </w:rPr>
      </w:pPr>
      <w:r w:rsidRPr="0002464C">
        <w:rPr>
          <w:rFonts w:ascii="Calibri" w:hAnsi="Calibri" w:cs="Calibri"/>
          <w:b/>
          <w:bCs/>
        </w:rPr>
        <w:t>Adjust Meeting Schedules</w:t>
      </w:r>
      <w:r w:rsidRPr="00C26915">
        <w:rPr>
          <w:rFonts w:ascii="Calibri" w:hAnsi="Calibri" w:cs="Calibri"/>
        </w:rPr>
        <w:t>: Schedule important meetings in the morning when energy levels are higher.</w:t>
      </w:r>
    </w:p>
    <w:p w14:paraId="53888926" w14:textId="21E142B7" w:rsidR="00C26915" w:rsidRPr="00C26915" w:rsidRDefault="00C26915" w:rsidP="0002464C">
      <w:pPr>
        <w:pStyle w:val="paragraph"/>
        <w:numPr>
          <w:ilvl w:val="0"/>
          <w:numId w:val="19"/>
        </w:numPr>
        <w:jc w:val="both"/>
        <w:textAlignment w:val="baseline"/>
        <w:rPr>
          <w:rFonts w:ascii="Calibri" w:hAnsi="Calibri" w:cs="Calibri"/>
        </w:rPr>
      </w:pPr>
      <w:r w:rsidRPr="0002464C">
        <w:rPr>
          <w:rFonts w:ascii="Calibri" w:hAnsi="Calibri" w:cs="Calibri"/>
          <w:b/>
          <w:bCs/>
        </w:rPr>
        <w:t>Offer Flexibility</w:t>
      </w:r>
      <w:r w:rsidRPr="00C26915">
        <w:rPr>
          <w:rFonts w:ascii="Calibri" w:hAnsi="Calibri" w:cs="Calibri"/>
        </w:rPr>
        <w:t>: Be understanding of requests for flexible working hours or annual leave during Ramadan and Eid.</w:t>
      </w:r>
    </w:p>
    <w:p w14:paraId="3802604E" w14:textId="728A92C9" w:rsidR="00C26915" w:rsidRPr="00C26915" w:rsidRDefault="00C26915" w:rsidP="0002464C">
      <w:pPr>
        <w:pStyle w:val="paragraph"/>
        <w:numPr>
          <w:ilvl w:val="0"/>
          <w:numId w:val="19"/>
        </w:numPr>
        <w:jc w:val="both"/>
        <w:textAlignment w:val="baseline"/>
        <w:rPr>
          <w:rFonts w:ascii="Calibri" w:hAnsi="Calibri" w:cs="Calibri"/>
        </w:rPr>
      </w:pPr>
      <w:r w:rsidRPr="0002464C">
        <w:rPr>
          <w:rFonts w:ascii="Calibri" w:hAnsi="Calibri" w:cs="Calibri"/>
          <w:b/>
          <w:bCs/>
        </w:rPr>
        <w:t>Show Empathy</w:t>
      </w:r>
      <w:r w:rsidRPr="00C26915">
        <w:rPr>
          <w:rFonts w:ascii="Calibri" w:hAnsi="Calibri" w:cs="Calibri"/>
        </w:rPr>
        <w:t>: Understand that fasting can lead to fatigue and lower energy levels. Be patient and supportive.</w:t>
      </w:r>
    </w:p>
    <w:p w14:paraId="4E356095" w14:textId="01D2DB5C" w:rsidR="00C26915" w:rsidRPr="00C26915" w:rsidRDefault="00C26915" w:rsidP="0002464C">
      <w:pPr>
        <w:pStyle w:val="paragraph"/>
        <w:numPr>
          <w:ilvl w:val="0"/>
          <w:numId w:val="19"/>
        </w:numPr>
        <w:jc w:val="both"/>
        <w:textAlignment w:val="baseline"/>
        <w:rPr>
          <w:rFonts w:ascii="Calibri" w:hAnsi="Calibri" w:cs="Calibri"/>
        </w:rPr>
      </w:pPr>
      <w:r w:rsidRPr="0002464C">
        <w:rPr>
          <w:rFonts w:ascii="Calibri" w:hAnsi="Calibri" w:cs="Calibri"/>
          <w:b/>
          <w:bCs/>
        </w:rPr>
        <w:t>Learn and Greet</w:t>
      </w:r>
      <w:r w:rsidRPr="00C26915">
        <w:rPr>
          <w:rFonts w:ascii="Calibri" w:hAnsi="Calibri" w:cs="Calibri"/>
        </w:rPr>
        <w:t>: Learn about Ramadan and greet your colleagues with "Ramadan Kareem" (Generous Ramadan) or "Ramadan Mubarak" (Blessed Ramadan).</w:t>
      </w:r>
    </w:p>
    <w:p w14:paraId="70C72292" w14:textId="1C253A10" w:rsidR="00C26915" w:rsidRPr="00C26915" w:rsidRDefault="00C26915" w:rsidP="0002464C">
      <w:pPr>
        <w:pStyle w:val="paragraph"/>
        <w:numPr>
          <w:ilvl w:val="0"/>
          <w:numId w:val="19"/>
        </w:numPr>
        <w:jc w:val="both"/>
        <w:textAlignment w:val="baseline"/>
        <w:rPr>
          <w:rFonts w:ascii="Calibri" w:hAnsi="Calibri" w:cs="Calibri"/>
        </w:rPr>
      </w:pPr>
      <w:r w:rsidRPr="0002464C">
        <w:rPr>
          <w:rFonts w:ascii="Calibri" w:hAnsi="Calibri" w:cs="Calibri"/>
          <w:b/>
          <w:bCs/>
        </w:rPr>
        <w:t>Avoid Food-Centric Events</w:t>
      </w:r>
      <w:r w:rsidRPr="00C26915">
        <w:rPr>
          <w:rFonts w:ascii="Calibri" w:hAnsi="Calibri" w:cs="Calibri"/>
        </w:rPr>
        <w:t>: Postpone team lunches or food-centric events until after Ramadan.</w:t>
      </w:r>
    </w:p>
    <w:p w14:paraId="72849664" w14:textId="7896753B" w:rsidR="00B146D1" w:rsidRPr="00CD1B4E" w:rsidRDefault="007F3B43" w:rsidP="00C26915">
      <w:pPr>
        <w:pStyle w:val="paragraph"/>
        <w:jc w:val="both"/>
        <w:textAlignment w:val="baseline"/>
        <w:rPr>
          <w:rFonts w:ascii="Calibri" w:hAnsi="Calibri" w:cs="Calibri"/>
          <w:sz w:val="22"/>
          <w:szCs w:val="22"/>
        </w:rPr>
      </w:pPr>
      <w:r>
        <w:rPr>
          <w:rFonts w:ascii="Calibri" w:hAnsi="Calibri" w:cs="Calibri"/>
        </w:rPr>
        <w:t>L</w:t>
      </w:r>
      <w:r w:rsidR="00C26915" w:rsidRPr="00C26915">
        <w:rPr>
          <w:rFonts w:ascii="Calibri" w:hAnsi="Calibri" w:cs="Calibri"/>
        </w:rPr>
        <w:t>et's work together to create an inclusive and supportive environment for everyone during Ramadan.</w:t>
      </w:r>
    </w:p>
    <w:sectPr w:rsidR="00B146D1" w:rsidRPr="00CD1B4E" w:rsidSect="00B146D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5483"/>
    <w:multiLevelType w:val="hybridMultilevel"/>
    <w:tmpl w:val="D0D29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41BDC"/>
    <w:multiLevelType w:val="hybridMultilevel"/>
    <w:tmpl w:val="21926A8C"/>
    <w:lvl w:ilvl="0" w:tplc="D4184E52">
      <w:start w:val="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497517"/>
    <w:multiLevelType w:val="multilevel"/>
    <w:tmpl w:val="802CA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A14F83"/>
    <w:multiLevelType w:val="hybridMultilevel"/>
    <w:tmpl w:val="A2ECA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1518DD"/>
    <w:multiLevelType w:val="hybridMultilevel"/>
    <w:tmpl w:val="30F6B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637C8"/>
    <w:multiLevelType w:val="multilevel"/>
    <w:tmpl w:val="73146A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934351"/>
    <w:multiLevelType w:val="multilevel"/>
    <w:tmpl w:val="5AFCFD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0D7B17"/>
    <w:multiLevelType w:val="hybridMultilevel"/>
    <w:tmpl w:val="FFC6F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81394A"/>
    <w:multiLevelType w:val="multilevel"/>
    <w:tmpl w:val="2D9040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322F75"/>
    <w:multiLevelType w:val="multilevel"/>
    <w:tmpl w:val="CD4A2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7D33C1"/>
    <w:multiLevelType w:val="hybridMultilevel"/>
    <w:tmpl w:val="9B800F96"/>
    <w:lvl w:ilvl="0" w:tplc="41467E1C">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065596"/>
    <w:multiLevelType w:val="multilevel"/>
    <w:tmpl w:val="CD4A2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2A6E76"/>
    <w:multiLevelType w:val="hybridMultilevel"/>
    <w:tmpl w:val="B352C902"/>
    <w:lvl w:ilvl="0" w:tplc="FBDE166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B5501A"/>
    <w:multiLevelType w:val="hybridMultilevel"/>
    <w:tmpl w:val="5BBC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44413"/>
    <w:multiLevelType w:val="hybridMultilevel"/>
    <w:tmpl w:val="18A27F3E"/>
    <w:lvl w:ilvl="0" w:tplc="7C30BE4C">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342A54"/>
    <w:multiLevelType w:val="hybridMultilevel"/>
    <w:tmpl w:val="5ABE9064"/>
    <w:lvl w:ilvl="0" w:tplc="A4027E5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594A08"/>
    <w:multiLevelType w:val="hybridMultilevel"/>
    <w:tmpl w:val="9A729E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631411"/>
    <w:multiLevelType w:val="hybridMultilevel"/>
    <w:tmpl w:val="5830811E"/>
    <w:lvl w:ilvl="0" w:tplc="E4E2624C">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DF22611"/>
    <w:multiLevelType w:val="multilevel"/>
    <w:tmpl w:val="178221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1C5119"/>
    <w:multiLevelType w:val="hybridMultilevel"/>
    <w:tmpl w:val="9BCAFEB2"/>
    <w:lvl w:ilvl="0" w:tplc="73340AAA">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1493D"/>
    <w:multiLevelType w:val="multilevel"/>
    <w:tmpl w:val="C4BE5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E1180A"/>
    <w:multiLevelType w:val="multilevel"/>
    <w:tmpl w:val="FBB4C6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0972800">
    <w:abstractNumId w:val="14"/>
  </w:num>
  <w:num w:numId="2" w16cid:durableId="1767770567">
    <w:abstractNumId w:val="19"/>
  </w:num>
  <w:num w:numId="3" w16cid:durableId="358750105">
    <w:abstractNumId w:val="9"/>
  </w:num>
  <w:num w:numId="4" w16cid:durableId="584533276">
    <w:abstractNumId w:val="18"/>
  </w:num>
  <w:num w:numId="5" w16cid:durableId="707029326">
    <w:abstractNumId w:val="6"/>
  </w:num>
  <w:num w:numId="6" w16cid:durableId="1879203161">
    <w:abstractNumId w:val="2"/>
  </w:num>
  <w:num w:numId="7" w16cid:durableId="1545361093">
    <w:abstractNumId w:val="20"/>
  </w:num>
  <w:num w:numId="8" w16cid:durableId="626667065">
    <w:abstractNumId w:val="5"/>
  </w:num>
  <w:num w:numId="9" w16cid:durableId="1940718792">
    <w:abstractNumId w:val="21"/>
  </w:num>
  <w:num w:numId="10" w16cid:durableId="1185484123">
    <w:abstractNumId w:val="8"/>
  </w:num>
  <w:num w:numId="11" w16cid:durableId="332075068">
    <w:abstractNumId w:val="11"/>
  </w:num>
  <w:num w:numId="12" w16cid:durableId="980233030">
    <w:abstractNumId w:val="3"/>
  </w:num>
  <w:num w:numId="13" w16cid:durableId="1080634886">
    <w:abstractNumId w:val="1"/>
  </w:num>
  <w:num w:numId="14" w16cid:durableId="709762189">
    <w:abstractNumId w:val="17"/>
  </w:num>
  <w:num w:numId="15" w16cid:durableId="426073836">
    <w:abstractNumId w:val="13"/>
  </w:num>
  <w:num w:numId="16" w16cid:durableId="800339434">
    <w:abstractNumId w:val="12"/>
  </w:num>
  <w:num w:numId="17" w16cid:durableId="167015491">
    <w:abstractNumId w:val="0"/>
  </w:num>
  <w:num w:numId="18" w16cid:durableId="958989980">
    <w:abstractNumId w:val="15"/>
  </w:num>
  <w:num w:numId="19" w16cid:durableId="1481652635">
    <w:abstractNumId w:val="7"/>
  </w:num>
  <w:num w:numId="20" w16cid:durableId="641497588">
    <w:abstractNumId w:val="16"/>
  </w:num>
  <w:num w:numId="21" w16cid:durableId="1071849384">
    <w:abstractNumId w:val="4"/>
  </w:num>
  <w:num w:numId="22" w16cid:durableId="949238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F4"/>
    <w:rsid w:val="00001349"/>
    <w:rsid w:val="0002464C"/>
    <w:rsid w:val="000422CB"/>
    <w:rsid w:val="00044D93"/>
    <w:rsid w:val="0009675A"/>
    <w:rsid w:val="00300AAE"/>
    <w:rsid w:val="00306CEA"/>
    <w:rsid w:val="00342359"/>
    <w:rsid w:val="00364072"/>
    <w:rsid w:val="003B42C9"/>
    <w:rsid w:val="003C298C"/>
    <w:rsid w:val="003F30F1"/>
    <w:rsid w:val="00401B51"/>
    <w:rsid w:val="00423FCE"/>
    <w:rsid w:val="00425ABC"/>
    <w:rsid w:val="004333AF"/>
    <w:rsid w:val="00433C57"/>
    <w:rsid w:val="0047734A"/>
    <w:rsid w:val="004E40D7"/>
    <w:rsid w:val="005272DC"/>
    <w:rsid w:val="00531145"/>
    <w:rsid w:val="005737DC"/>
    <w:rsid w:val="00596C57"/>
    <w:rsid w:val="005E2B18"/>
    <w:rsid w:val="00612BDC"/>
    <w:rsid w:val="00667330"/>
    <w:rsid w:val="00691851"/>
    <w:rsid w:val="006A2345"/>
    <w:rsid w:val="006D7D7A"/>
    <w:rsid w:val="00770EB1"/>
    <w:rsid w:val="007B681B"/>
    <w:rsid w:val="007C2CF1"/>
    <w:rsid w:val="007D181A"/>
    <w:rsid w:val="007E77D3"/>
    <w:rsid w:val="007F3B43"/>
    <w:rsid w:val="00883FF4"/>
    <w:rsid w:val="008C0853"/>
    <w:rsid w:val="009124E4"/>
    <w:rsid w:val="0092119D"/>
    <w:rsid w:val="00953A9D"/>
    <w:rsid w:val="009818D7"/>
    <w:rsid w:val="009829AF"/>
    <w:rsid w:val="00984F19"/>
    <w:rsid w:val="0099688B"/>
    <w:rsid w:val="009C349D"/>
    <w:rsid w:val="00A56B38"/>
    <w:rsid w:val="00A6679F"/>
    <w:rsid w:val="00A66F7D"/>
    <w:rsid w:val="00AE2102"/>
    <w:rsid w:val="00B01B9C"/>
    <w:rsid w:val="00B11757"/>
    <w:rsid w:val="00B146D1"/>
    <w:rsid w:val="00B212EC"/>
    <w:rsid w:val="00B34B41"/>
    <w:rsid w:val="00B63075"/>
    <w:rsid w:val="00B710E9"/>
    <w:rsid w:val="00BD4008"/>
    <w:rsid w:val="00C24859"/>
    <w:rsid w:val="00C26915"/>
    <w:rsid w:val="00C4124A"/>
    <w:rsid w:val="00C603CB"/>
    <w:rsid w:val="00CA5ECF"/>
    <w:rsid w:val="00CB1E47"/>
    <w:rsid w:val="00CD1B4E"/>
    <w:rsid w:val="00D17C34"/>
    <w:rsid w:val="00D94C47"/>
    <w:rsid w:val="00DB5B0A"/>
    <w:rsid w:val="00DD0F41"/>
    <w:rsid w:val="00E13B93"/>
    <w:rsid w:val="00E253D3"/>
    <w:rsid w:val="00E339A7"/>
    <w:rsid w:val="00E54ED5"/>
    <w:rsid w:val="00E739CE"/>
    <w:rsid w:val="00E941C1"/>
    <w:rsid w:val="00EC2D7E"/>
    <w:rsid w:val="00F01811"/>
    <w:rsid w:val="00F25831"/>
    <w:rsid w:val="00F26B33"/>
    <w:rsid w:val="00F35220"/>
    <w:rsid w:val="00F452FE"/>
    <w:rsid w:val="00F73AA6"/>
    <w:rsid w:val="00FA2258"/>
    <w:rsid w:val="00FA4972"/>
    <w:rsid w:val="00FE2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62FAD"/>
  <w15:chartTrackingRefBased/>
  <w15:docId w15:val="{14B61C34-6E66-4A8A-81DA-6E1299BC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FF4"/>
    <w:pPr>
      <w:ind w:left="720"/>
      <w:contextualSpacing/>
    </w:pPr>
  </w:style>
  <w:style w:type="paragraph" w:customStyle="1" w:styleId="paragraph">
    <w:name w:val="paragraph"/>
    <w:basedOn w:val="Normal"/>
    <w:rsid w:val="007D181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D181A"/>
  </w:style>
  <w:style w:type="character" w:customStyle="1" w:styleId="eop">
    <w:name w:val="eop"/>
    <w:basedOn w:val="DefaultParagraphFont"/>
    <w:rsid w:val="007D181A"/>
  </w:style>
  <w:style w:type="character" w:styleId="Hyperlink">
    <w:name w:val="Hyperlink"/>
    <w:basedOn w:val="DefaultParagraphFont"/>
    <w:uiPriority w:val="99"/>
    <w:unhideWhenUsed/>
    <w:rsid w:val="00E13B93"/>
    <w:rPr>
      <w:color w:val="0000FF"/>
      <w:u w:val="single"/>
    </w:rPr>
  </w:style>
  <w:style w:type="table" w:styleId="TableGrid">
    <w:name w:val="Table Grid"/>
    <w:basedOn w:val="TableNormal"/>
    <w:uiPriority w:val="39"/>
    <w:rsid w:val="003C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46D1"/>
    <w:rPr>
      <w:color w:val="605E5C"/>
      <w:shd w:val="clear" w:color="auto" w:fill="E1DFDD"/>
    </w:rPr>
  </w:style>
  <w:style w:type="character" w:styleId="CommentReference">
    <w:name w:val="annotation reference"/>
    <w:basedOn w:val="DefaultParagraphFont"/>
    <w:uiPriority w:val="99"/>
    <w:semiHidden/>
    <w:unhideWhenUsed/>
    <w:rsid w:val="00E253D3"/>
    <w:rPr>
      <w:sz w:val="16"/>
      <w:szCs w:val="16"/>
    </w:rPr>
  </w:style>
  <w:style w:type="paragraph" w:styleId="CommentText">
    <w:name w:val="annotation text"/>
    <w:basedOn w:val="Normal"/>
    <w:link w:val="CommentTextChar"/>
    <w:uiPriority w:val="99"/>
    <w:unhideWhenUsed/>
    <w:rsid w:val="00E253D3"/>
    <w:pPr>
      <w:spacing w:line="240" w:lineRule="auto"/>
    </w:pPr>
    <w:rPr>
      <w:sz w:val="20"/>
      <w:szCs w:val="20"/>
    </w:rPr>
  </w:style>
  <w:style w:type="character" w:customStyle="1" w:styleId="CommentTextChar">
    <w:name w:val="Comment Text Char"/>
    <w:basedOn w:val="DefaultParagraphFont"/>
    <w:link w:val="CommentText"/>
    <w:uiPriority w:val="99"/>
    <w:rsid w:val="00E253D3"/>
    <w:rPr>
      <w:sz w:val="20"/>
      <w:szCs w:val="20"/>
    </w:rPr>
  </w:style>
  <w:style w:type="paragraph" w:styleId="CommentSubject">
    <w:name w:val="annotation subject"/>
    <w:basedOn w:val="CommentText"/>
    <w:next w:val="CommentText"/>
    <w:link w:val="CommentSubjectChar"/>
    <w:uiPriority w:val="99"/>
    <w:semiHidden/>
    <w:unhideWhenUsed/>
    <w:rsid w:val="00E253D3"/>
    <w:rPr>
      <w:b/>
      <w:bCs/>
    </w:rPr>
  </w:style>
  <w:style w:type="character" w:customStyle="1" w:styleId="CommentSubjectChar">
    <w:name w:val="Comment Subject Char"/>
    <w:basedOn w:val="CommentTextChar"/>
    <w:link w:val="CommentSubject"/>
    <w:uiPriority w:val="99"/>
    <w:semiHidden/>
    <w:rsid w:val="00E253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8387">
      <w:bodyDiv w:val="1"/>
      <w:marLeft w:val="0"/>
      <w:marRight w:val="0"/>
      <w:marTop w:val="0"/>
      <w:marBottom w:val="0"/>
      <w:divBdr>
        <w:top w:val="none" w:sz="0" w:space="0" w:color="auto"/>
        <w:left w:val="none" w:sz="0" w:space="0" w:color="auto"/>
        <w:bottom w:val="none" w:sz="0" w:space="0" w:color="auto"/>
        <w:right w:val="none" w:sz="0" w:space="0" w:color="auto"/>
      </w:divBdr>
    </w:div>
    <w:div w:id="626161447">
      <w:bodyDiv w:val="1"/>
      <w:marLeft w:val="0"/>
      <w:marRight w:val="0"/>
      <w:marTop w:val="0"/>
      <w:marBottom w:val="0"/>
      <w:divBdr>
        <w:top w:val="none" w:sz="0" w:space="0" w:color="auto"/>
        <w:left w:val="none" w:sz="0" w:space="0" w:color="auto"/>
        <w:bottom w:val="none" w:sz="0" w:space="0" w:color="auto"/>
        <w:right w:val="none" w:sz="0" w:space="0" w:color="auto"/>
      </w:divBdr>
      <w:divsChild>
        <w:div w:id="437918459">
          <w:marLeft w:val="0"/>
          <w:marRight w:val="0"/>
          <w:marTop w:val="0"/>
          <w:marBottom w:val="0"/>
          <w:divBdr>
            <w:top w:val="none" w:sz="0" w:space="0" w:color="auto"/>
            <w:left w:val="none" w:sz="0" w:space="0" w:color="auto"/>
            <w:bottom w:val="none" w:sz="0" w:space="0" w:color="auto"/>
            <w:right w:val="none" w:sz="0" w:space="0" w:color="auto"/>
          </w:divBdr>
        </w:div>
      </w:divsChild>
    </w:div>
    <w:div w:id="712734855">
      <w:bodyDiv w:val="1"/>
      <w:marLeft w:val="0"/>
      <w:marRight w:val="0"/>
      <w:marTop w:val="0"/>
      <w:marBottom w:val="0"/>
      <w:divBdr>
        <w:top w:val="none" w:sz="0" w:space="0" w:color="auto"/>
        <w:left w:val="none" w:sz="0" w:space="0" w:color="auto"/>
        <w:bottom w:val="none" w:sz="0" w:space="0" w:color="auto"/>
        <w:right w:val="none" w:sz="0" w:space="0" w:color="auto"/>
      </w:divBdr>
      <w:divsChild>
        <w:div w:id="25256915">
          <w:marLeft w:val="0"/>
          <w:marRight w:val="0"/>
          <w:marTop w:val="0"/>
          <w:marBottom w:val="0"/>
          <w:divBdr>
            <w:top w:val="none" w:sz="0" w:space="0" w:color="auto"/>
            <w:left w:val="none" w:sz="0" w:space="0" w:color="auto"/>
            <w:bottom w:val="none" w:sz="0" w:space="0" w:color="auto"/>
            <w:right w:val="none" w:sz="0" w:space="0" w:color="auto"/>
          </w:divBdr>
        </w:div>
        <w:div w:id="73094917">
          <w:marLeft w:val="0"/>
          <w:marRight w:val="0"/>
          <w:marTop w:val="0"/>
          <w:marBottom w:val="0"/>
          <w:divBdr>
            <w:top w:val="none" w:sz="0" w:space="0" w:color="auto"/>
            <w:left w:val="none" w:sz="0" w:space="0" w:color="auto"/>
            <w:bottom w:val="none" w:sz="0" w:space="0" w:color="auto"/>
            <w:right w:val="none" w:sz="0" w:space="0" w:color="auto"/>
          </w:divBdr>
        </w:div>
        <w:div w:id="105007817">
          <w:marLeft w:val="0"/>
          <w:marRight w:val="0"/>
          <w:marTop w:val="0"/>
          <w:marBottom w:val="0"/>
          <w:divBdr>
            <w:top w:val="none" w:sz="0" w:space="0" w:color="auto"/>
            <w:left w:val="none" w:sz="0" w:space="0" w:color="auto"/>
            <w:bottom w:val="none" w:sz="0" w:space="0" w:color="auto"/>
            <w:right w:val="none" w:sz="0" w:space="0" w:color="auto"/>
          </w:divBdr>
        </w:div>
        <w:div w:id="479077983">
          <w:marLeft w:val="0"/>
          <w:marRight w:val="0"/>
          <w:marTop w:val="0"/>
          <w:marBottom w:val="0"/>
          <w:divBdr>
            <w:top w:val="none" w:sz="0" w:space="0" w:color="auto"/>
            <w:left w:val="none" w:sz="0" w:space="0" w:color="auto"/>
            <w:bottom w:val="none" w:sz="0" w:space="0" w:color="auto"/>
            <w:right w:val="none" w:sz="0" w:space="0" w:color="auto"/>
          </w:divBdr>
        </w:div>
        <w:div w:id="664209057">
          <w:marLeft w:val="0"/>
          <w:marRight w:val="0"/>
          <w:marTop w:val="0"/>
          <w:marBottom w:val="0"/>
          <w:divBdr>
            <w:top w:val="none" w:sz="0" w:space="0" w:color="auto"/>
            <w:left w:val="none" w:sz="0" w:space="0" w:color="auto"/>
            <w:bottom w:val="none" w:sz="0" w:space="0" w:color="auto"/>
            <w:right w:val="none" w:sz="0" w:space="0" w:color="auto"/>
          </w:divBdr>
        </w:div>
        <w:div w:id="667368317">
          <w:marLeft w:val="0"/>
          <w:marRight w:val="0"/>
          <w:marTop w:val="0"/>
          <w:marBottom w:val="0"/>
          <w:divBdr>
            <w:top w:val="none" w:sz="0" w:space="0" w:color="auto"/>
            <w:left w:val="none" w:sz="0" w:space="0" w:color="auto"/>
            <w:bottom w:val="none" w:sz="0" w:space="0" w:color="auto"/>
            <w:right w:val="none" w:sz="0" w:space="0" w:color="auto"/>
          </w:divBdr>
        </w:div>
        <w:div w:id="1420328373">
          <w:marLeft w:val="0"/>
          <w:marRight w:val="0"/>
          <w:marTop w:val="0"/>
          <w:marBottom w:val="0"/>
          <w:divBdr>
            <w:top w:val="none" w:sz="0" w:space="0" w:color="auto"/>
            <w:left w:val="none" w:sz="0" w:space="0" w:color="auto"/>
            <w:bottom w:val="none" w:sz="0" w:space="0" w:color="auto"/>
            <w:right w:val="none" w:sz="0" w:space="0" w:color="auto"/>
          </w:divBdr>
        </w:div>
        <w:div w:id="1561743675">
          <w:marLeft w:val="0"/>
          <w:marRight w:val="0"/>
          <w:marTop w:val="0"/>
          <w:marBottom w:val="0"/>
          <w:divBdr>
            <w:top w:val="none" w:sz="0" w:space="0" w:color="auto"/>
            <w:left w:val="none" w:sz="0" w:space="0" w:color="auto"/>
            <w:bottom w:val="none" w:sz="0" w:space="0" w:color="auto"/>
            <w:right w:val="none" w:sz="0" w:space="0" w:color="auto"/>
          </w:divBdr>
        </w:div>
        <w:div w:id="1658804455">
          <w:marLeft w:val="0"/>
          <w:marRight w:val="0"/>
          <w:marTop w:val="0"/>
          <w:marBottom w:val="0"/>
          <w:divBdr>
            <w:top w:val="none" w:sz="0" w:space="0" w:color="auto"/>
            <w:left w:val="none" w:sz="0" w:space="0" w:color="auto"/>
            <w:bottom w:val="none" w:sz="0" w:space="0" w:color="auto"/>
            <w:right w:val="none" w:sz="0" w:space="0" w:color="auto"/>
          </w:divBdr>
        </w:div>
        <w:div w:id="1835561902">
          <w:marLeft w:val="0"/>
          <w:marRight w:val="0"/>
          <w:marTop w:val="0"/>
          <w:marBottom w:val="0"/>
          <w:divBdr>
            <w:top w:val="none" w:sz="0" w:space="0" w:color="auto"/>
            <w:left w:val="none" w:sz="0" w:space="0" w:color="auto"/>
            <w:bottom w:val="none" w:sz="0" w:space="0" w:color="auto"/>
            <w:right w:val="none" w:sz="0" w:space="0" w:color="auto"/>
          </w:divBdr>
        </w:div>
        <w:div w:id="1973052429">
          <w:marLeft w:val="0"/>
          <w:marRight w:val="0"/>
          <w:marTop w:val="0"/>
          <w:marBottom w:val="0"/>
          <w:divBdr>
            <w:top w:val="none" w:sz="0" w:space="0" w:color="auto"/>
            <w:left w:val="none" w:sz="0" w:space="0" w:color="auto"/>
            <w:bottom w:val="none" w:sz="0" w:space="0" w:color="auto"/>
            <w:right w:val="none" w:sz="0" w:space="0" w:color="auto"/>
          </w:divBdr>
        </w:div>
        <w:div w:id="2097507213">
          <w:marLeft w:val="0"/>
          <w:marRight w:val="0"/>
          <w:marTop w:val="0"/>
          <w:marBottom w:val="0"/>
          <w:divBdr>
            <w:top w:val="none" w:sz="0" w:space="0" w:color="auto"/>
            <w:left w:val="none" w:sz="0" w:space="0" w:color="auto"/>
            <w:bottom w:val="none" w:sz="0" w:space="0" w:color="auto"/>
            <w:right w:val="none" w:sz="0" w:space="0" w:color="auto"/>
          </w:divBdr>
        </w:div>
      </w:divsChild>
    </w:div>
    <w:div w:id="1050610786">
      <w:bodyDiv w:val="1"/>
      <w:marLeft w:val="0"/>
      <w:marRight w:val="0"/>
      <w:marTop w:val="0"/>
      <w:marBottom w:val="0"/>
      <w:divBdr>
        <w:top w:val="none" w:sz="0" w:space="0" w:color="auto"/>
        <w:left w:val="none" w:sz="0" w:space="0" w:color="auto"/>
        <w:bottom w:val="none" w:sz="0" w:space="0" w:color="auto"/>
        <w:right w:val="none" w:sz="0" w:space="0" w:color="auto"/>
      </w:divBdr>
    </w:div>
    <w:div w:id="1564439538">
      <w:bodyDiv w:val="1"/>
      <w:marLeft w:val="0"/>
      <w:marRight w:val="0"/>
      <w:marTop w:val="0"/>
      <w:marBottom w:val="0"/>
      <w:divBdr>
        <w:top w:val="none" w:sz="0" w:space="0" w:color="auto"/>
        <w:left w:val="none" w:sz="0" w:space="0" w:color="auto"/>
        <w:bottom w:val="none" w:sz="0" w:space="0" w:color="auto"/>
        <w:right w:val="none" w:sz="0" w:space="0" w:color="auto"/>
      </w:divBdr>
      <w:divsChild>
        <w:div w:id="1624459124">
          <w:marLeft w:val="0"/>
          <w:marRight w:val="0"/>
          <w:marTop w:val="0"/>
          <w:marBottom w:val="0"/>
          <w:divBdr>
            <w:top w:val="none" w:sz="0" w:space="0" w:color="auto"/>
            <w:left w:val="none" w:sz="0" w:space="0" w:color="auto"/>
            <w:bottom w:val="none" w:sz="0" w:space="0" w:color="auto"/>
            <w:right w:val="none" w:sz="0" w:space="0" w:color="auto"/>
          </w:divBdr>
        </w:div>
      </w:divsChild>
    </w:div>
    <w:div w:id="158803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mcb.org.uk/resources/ramadan-health-guide-2025/" TargetMode="External"/><Relationship Id="rId4" Type="http://schemas.openxmlformats.org/officeDocument/2006/relationships/numbering" Target="numbering.xml"/><Relationship Id="rId9" Type="http://schemas.openxmlformats.org/officeDocument/2006/relationships/hyperlink" Target="https://mcb.org.uk/wp-content/uploads/2025/02/MCB-Ramadan-2025-Guide.pdf-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9E35C8A33D5543B2B9A00AF590AAAB" ma:contentTypeVersion="19" ma:contentTypeDescription="Create a new document." ma:contentTypeScope="" ma:versionID="dd0e8e41247398e9d0e3d9ee11f88f65">
  <xsd:schema xmlns:xsd="http://www.w3.org/2001/XMLSchema" xmlns:xs="http://www.w3.org/2001/XMLSchema" xmlns:p="http://schemas.microsoft.com/office/2006/metadata/properties" xmlns:ns2="f90bc060-684d-4fd9-b6e0-9dcae3ec0391" xmlns:ns3="267178a5-b57a-4220-8557-3d2e73f3f380" targetNamespace="http://schemas.microsoft.com/office/2006/metadata/properties" ma:root="true" ma:fieldsID="460efebf9fda41dd22bc69bd66ae9401" ns2:_="" ns3:_="">
    <xsd:import namespace="f90bc060-684d-4fd9-b6e0-9dcae3ec0391"/>
    <xsd:import namespace="267178a5-b57a-4220-8557-3d2e73f3f380"/>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bc060-684d-4fd9-b6e0-9dcae3ec0391"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5dfd691-d440-46c1-9855-79c82727649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7178a5-b57a-4220-8557-3d2e73f3f3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c5f9c5-6f3b-40aa-8a8a-d372d81b20a4}" ma:internalName="TaxCatchAll" ma:showField="CatchAllData" ma:web="267178a5-b57a-4220-8557-3d2e73f3f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iqueSourceRef xmlns="f90bc060-684d-4fd9-b6e0-9dcae3ec0391" xsi:nil="true"/>
    <CloudMigratorOriginId xmlns="f90bc060-684d-4fd9-b6e0-9dcae3ec0391" xsi:nil="true"/>
    <FileHash xmlns="f90bc060-684d-4fd9-b6e0-9dcae3ec0391" xsi:nil="true"/>
    <lcf76f155ced4ddcb4097134ff3c332f xmlns="f90bc060-684d-4fd9-b6e0-9dcae3ec0391">
      <Terms xmlns="http://schemas.microsoft.com/office/infopath/2007/PartnerControls"/>
    </lcf76f155ced4ddcb4097134ff3c332f>
    <TaxCatchAll xmlns="267178a5-b57a-4220-8557-3d2e73f3f380" xsi:nil="true"/>
    <CloudMigratorVersion xmlns="f90bc060-684d-4fd9-b6e0-9dcae3ec0391" xsi:nil="true"/>
  </documentManagement>
</p:properties>
</file>

<file path=customXml/itemProps1.xml><?xml version="1.0" encoding="utf-8"?>
<ds:datastoreItem xmlns:ds="http://schemas.openxmlformats.org/officeDocument/2006/customXml" ds:itemID="{0C840513-705C-4779-A832-A0A0FA299427}">
  <ds:schemaRefs>
    <ds:schemaRef ds:uri="http://schemas.microsoft.com/sharepoint/v3/contenttype/forms"/>
  </ds:schemaRefs>
</ds:datastoreItem>
</file>

<file path=customXml/itemProps2.xml><?xml version="1.0" encoding="utf-8"?>
<ds:datastoreItem xmlns:ds="http://schemas.openxmlformats.org/officeDocument/2006/customXml" ds:itemID="{A25CCBA2-0FE4-44F3-B63C-FA4F08A39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bc060-684d-4fd9-b6e0-9dcae3ec0391"/>
    <ds:schemaRef ds:uri="267178a5-b57a-4220-8557-3d2e73f3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FEAD0-C62C-4F71-99D4-D3DEFC72487E}">
  <ds:schemaRefs>
    <ds:schemaRef ds:uri="http://schemas.microsoft.com/office/2006/metadata/properties"/>
    <ds:schemaRef ds:uri="http://schemas.microsoft.com/office/infopath/2007/PartnerControls"/>
    <ds:schemaRef ds:uri="f90bc060-684d-4fd9-b6e0-9dcae3ec0391"/>
    <ds:schemaRef ds:uri="267178a5-b57a-4220-8557-3d2e73f3f380"/>
  </ds:schemaRefs>
</ds:datastoreItem>
</file>

<file path=docMetadata/LabelInfo.xml><?xml version="1.0" encoding="utf-8"?>
<clbl:labelList xmlns:clbl="http://schemas.microsoft.com/office/2020/mipLabelMetadata">
  <clbl:label id="{defa4170-0d19-0005-0004-bc88714345d2}" enabled="1" method="Standard" siteId="{d01f8ca0-c98d-4f0a-bb28-4e4ea4cfaf9f}"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Joseph</dc:creator>
  <cp:keywords/>
  <dc:description/>
  <cp:lastModifiedBy>Rebecca Cudby (FDN)</cp:lastModifiedBy>
  <cp:revision>2</cp:revision>
  <dcterms:created xsi:type="dcterms:W3CDTF">2025-02-28T11:54:00Z</dcterms:created>
  <dcterms:modified xsi:type="dcterms:W3CDTF">2025-02-28T11:54:00Z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2023-09-07T10:01:55Z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d01f8ca0-c98d-4f0a-bb28-4e4ea4cfaf9f</vt:lpwstr>
  </property>
  <property fmtid="{D5CDD505-2E9C-101B-9397-08002B2CF9AE}" pid="7" name="MSIP_Label_defa4170-0d19-0005-0004-bc88714345d2_ActionId">
    <vt:lpwstr>d612623f-af4f-471f-8604-4b0c23a335bf</vt:lpwstr>
  </property>
  <property fmtid="{D5CDD505-2E9C-101B-9397-08002B2CF9AE}" pid="8" name="MSIP_Label_defa4170-0d19-0005-0004-bc88714345d2_ContentBits">
    <vt:lpwstr>0</vt:lpwstr>
  </property>
  <property fmtid="{D5CDD505-2E9C-101B-9397-08002B2CF9AE}" pid="9" name="ContentTypeId">
    <vt:lpwstr>0x010100D79E35C8A33D5543B2B9A00AF590AAAB</vt:lpwstr>
  </property>
  <property fmtid="{D5CDD505-2E9C-101B-9397-08002B2CF9AE}" pid="10" name="MediaServiceImageTags">
    <vt:lpwstr/>
  </property>
</Properties>
</file>